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Document.xml" ContentType="application/vnd.openxmlformats-officedocument.wordprocessingml.comment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1D203C">
        <w:tc>
          <w:tcPr>
            <w:tcW w:w="1384" w:type="dxa"/>
            <w:tcBorders>
              <w:top w:val="none" w:sz="4" w:space="0" w:color="000000"/>
              <w:left w:val="none" w:sz="4" w:space="0" w:color="000000"/>
              <w:bottom w:val="none" w:sz="4" w:space="0" w:color="000000"/>
            </w:tcBorders>
          </w:tcPr>
          <w:p w:rsidR="001D203C" w:rsidRDefault="001D203C">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1D203C" w:rsidRDefault="00405937">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1D203C">
        <w:tc>
          <w:tcPr>
            <w:tcW w:w="1384" w:type="dxa"/>
            <w:tcBorders>
              <w:top w:val="none" w:sz="4" w:space="0" w:color="000000"/>
              <w:left w:val="none" w:sz="4" w:space="0" w:color="000000"/>
              <w:bottom w:val="none" w:sz="4" w:space="0" w:color="000000"/>
            </w:tcBorders>
          </w:tcPr>
          <w:p w:rsidR="001D203C" w:rsidRDefault="001D203C">
            <w:pPr>
              <w:rPr>
                <w:rFonts w:asciiTheme="minorHAnsi" w:hAnsiTheme="minorHAnsi" w:cs="Arial"/>
                <w:b/>
                <w:sz w:val="24"/>
              </w:rPr>
            </w:pPr>
          </w:p>
        </w:tc>
        <w:tc>
          <w:tcPr>
            <w:tcW w:w="8224" w:type="dxa"/>
            <w:tcBorders>
              <w:bottom w:val="single" w:sz="4" w:space="0" w:color="auto"/>
              <w:right w:val="none" w:sz="4" w:space="0" w:color="000000"/>
            </w:tcBorders>
          </w:tcPr>
          <w:p w:rsidR="001D203C" w:rsidRDefault="00BA0818">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8C3485">
                  <w:rPr>
                    <w:rFonts w:ascii="MS Gothic" w:eastAsia="MS Gothic" w:hAnsi="MS Gothic" w:cs="Segoe UI Symbol" w:hint="eastAsia"/>
                    <w:b/>
                    <w:smallCaps/>
                    <w:sz w:val="24"/>
                  </w:rPr>
                  <w:t>☒</w:t>
                </w:r>
              </w:sdtContent>
            </w:sdt>
            <w:r w:rsidR="00405937">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405937">
                  <w:rPr>
                    <w:rFonts w:ascii="MS Gothic" w:eastAsia="MS Gothic" w:hAnsi="MS Gothic" w:cs="Segoe UI Symbol" w:hint="eastAsia"/>
                    <w:b/>
                    <w:smallCaps/>
                    <w:sz w:val="24"/>
                  </w:rPr>
                  <w:t>☐</w:t>
                </w:r>
              </w:sdtContent>
            </w:sdt>
            <w:r w:rsidR="00405937">
              <w:rPr>
                <w:rFonts w:asciiTheme="minorHAnsi" w:eastAsia="MS Gothic" w:hAnsiTheme="minorHAnsi" w:cs="Segoe UI Symbol"/>
                <w:b/>
                <w:bCs/>
                <w:smallCaps/>
                <w:sz w:val="24"/>
                <w:lang w:val="en"/>
              </w:rPr>
              <w:t>Supplies</w:t>
            </w:r>
          </w:p>
        </w:tc>
      </w:tr>
      <w:tr w:rsidR="001D203C">
        <w:tc>
          <w:tcPr>
            <w:tcW w:w="1384" w:type="dxa"/>
            <w:tcBorders>
              <w:top w:val="none" w:sz="4" w:space="0" w:color="000000"/>
              <w:left w:val="none" w:sz="4" w:space="0" w:color="000000"/>
              <w:bottom w:val="none" w:sz="4" w:space="0" w:color="000000"/>
            </w:tcBorders>
          </w:tcPr>
          <w:p w:rsidR="001D203C" w:rsidRDefault="001D203C">
            <w:pPr>
              <w:rPr>
                <w:rFonts w:asciiTheme="minorHAnsi" w:hAnsiTheme="minorHAnsi" w:cs="Arial"/>
                <w:b/>
                <w:sz w:val="24"/>
              </w:rPr>
            </w:pPr>
          </w:p>
        </w:tc>
        <w:tc>
          <w:tcPr>
            <w:tcW w:w="8224" w:type="dxa"/>
            <w:tcBorders>
              <w:bottom w:val="single" w:sz="4" w:space="0" w:color="auto"/>
              <w:right w:val="none" w:sz="4" w:space="0" w:color="000000"/>
            </w:tcBorders>
          </w:tcPr>
          <w:p w:rsidR="005A45AD" w:rsidRPr="005A45AD" w:rsidRDefault="00405937">
            <w:pPr>
              <w:rPr>
                <w:rFonts w:asciiTheme="minorHAnsi" w:hAnsiTheme="minorHAnsi"/>
                <w:b/>
                <w:bCs/>
                <w:smallCaps/>
                <w:sz w:val="24"/>
                <w:lang w:val="en"/>
              </w:rPr>
            </w:pPr>
            <w:r w:rsidRPr="00F07666">
              <w:rPr>
                <w:rFonts w:asciiTheme="minorHAnsi" w:hAnsiTheme="minorHAnsi"/>
                <w:b/>
                <w:bCs/>
                <w:smallCaps/>
                <w:sz w:val="24"/>
                <w:lang w:val="en"/>
              </w:rPr>
              <w:t xml:space="preserve">Number: </w:t>
            </w:r>
            <w:r w:rsidR="00F07666" w:rsidRPr="00F07666">
              <w:rPr>
                <w:rFonts w:asciiTheme="minorHAnsi" w:hAnsiTheme="minorHAnsi"/>
                <w:b/>
                <w:bCs/>
                <w:smallCaps/>
                <w:sz w:val="24"/>
              </w:rPr>
              <w:t>26-AC1166</w:t>
            </w:r>
          </w:p>
        </w:tc>
      </w:tr>
      <w:tr w:rsidR="001D203C">
        <w:tc>
          <w:tcPr>
            <w:tcW w:w="9608" w:type="dxa"/>
            <w:gridSpan w:val="2"/>
            <w:tcBorders>
              <w:top w:val="none" w:sz="4" w:space="0" w:color="000000"/>
              <w:left w:val="none" w:sz="4" w:space="0" w:color="000000"/>
              <w:bottom w:val="none" w:sz="4" w:space="0" w:color="000000"/>
              <w:right w:val="none" w:sz="4" w:space="0" w:color="000000"/>
            </w:tcBorders>
          </w:tcPr>
          <w:p w:rsidR="001D203C" w:rsidRDefault="001D203C">
            <w:pPr>
              <w:rPr>
                <w:rFonts w:asciiTheme="minorHAnsi" w:hAnsiTheme="minorHAnsi" w:cs="Arial"/>
                <w:b/>
                <w:sz w:val="24"/>
              </w:rPr>
            </w:pPr>
          </w:p>
        </w:tc>
      </w:tr>
      <w:tr w:rsidR="001D203C" w:rsidRPr="009310DE">
        <w:tc>
          <w:tcPr>
            <w:tcW w:w="1384" w:type="dxa"/>
            <w:tcBorders>
              <w:top w:val="none" w:sz="4" w:space="0" w:color="000000"/>
              <w:left w:val="none" w:sz="4" w:space="0" w:color="000000"/>
              <w:bottom w:val="none" w:sz="4" w:space="0" w:color="000000"/>
              <w:right w:val="single" w:sz="4" w:space="0" w:color="auto"/>
            </w:tcBorders>
          </w:tcPr>
          <w:p w:rsidR="001D203C" w:rsidRDefault="001D203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1D203C" w:rsidRDefault="0040593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1D203C" w:rsidRDefault="00405937">
            <w:pPr>
              <w:rPr>
                <w:rFonts w:asciiTheme="minorHAnsi" w:hAnsiTheme="minorHAnsi" w:cs="Arial"/>
                <w:sz w:val="24"/>
                <w:lang w:val="en-GB"/>
              </w:rPr>
            </w:pPr>
            <w:r w:rsidRPr="005A45AD">
              <w:rPr>
                <w:rFonts w:ascii="Calibri" w:eastAsia="Calibri" w:hAnsi="Calibri" w:cs="Calibri"/>
                <w:b/>
                <w:color w:val="000000"/>
                <w:sz w:val="22"/>
                <w:lang w:val="en-US"/>
              </w:rPr>
              <w:t>Consultancy services to establish an enabling policy fra</w:t>
            </w:r>
            <w:r w:rsidR="005A45AD">
              <w:rPr>
                <w:rFonts w:ascii="Calibri" w:eastAsia="Calibri" w:hAnsi="Calibri" w:cs="Calibri"/>
                <w:b/>
                <w:color w:val="000000"/>
                <w:sz w:val="22"/>
                <w:lang w:val="en-US"/>
              </w:rPr>
              <w:t>mework for circular economy in </w:t>
            </w:r>
            <w:r w:rsidRPr="005A45AD">
              <w:rPr>
                <w:rFonts w:ascii="Calibri" w:eastAsia="Calibri" w:hAnsi="Calibri" w:cs="Calibri"/>
                <w:b/>
                <w:color w:val="000000"/>
                <w:sz w:val="22"/>
                <w:lang w:val="en-US"/>
              </w:rPr>
              <w:t>ESA region.</w:t>
            </w:r>
            <w:r>
              <w:rPr>
                <w:rFonts w:asciiTheme="minorHAnsi" w:hAnsiTheme="minorHAnsi" w:cs="Arial"/>
                <w:i/>
                <w:iCs/>
                <w:sz w:val="24"/>
                <w:highlight w:val="yellow"/>
                <w:lang w:val="en"/>
              </w:rPr>
              <w:t xml:space="preserve">  </w:t>
            </w:r>
          </w:p>
        </w:tc>
      </w:tr>
      <w:tr w:rsidR="001D203C" w:rsidRPr="009310DE">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1D203C" w:rsidRDefault="001D203C">
            <w:pPr>
              <w:rPr>
                <w:rFonts w:asciiTheme="minorHAnsi" w:hAnsiTheme="minorHAnsi" w:cs="Arial"/>
                <w:b/>
                <w:sz w:val="24"/>
                <w:lang w:val="en-GB"/>
              </w:rPr>
            </w:pPr>
          </w:p>
        </w:tc>
      </w:tr>
      <w:tr w:rsidR="001D203C" w:rsidRPr="009310DE">
        <w:tc>
          <w:tcPr>
            <w:tcW w:w="1384" w:type="dxa"/>
            <w:tcBorders>
              <w:top w:val="none" w:sz="4" w:space="0" w:color="000000"/>
              <w:left w:val="none" w:sz="4" w:space="0" w:color="000000"/>
              <w:bottom w:val="none" w:sz="4" w:space="0" w:color="000000"/>
              <w:right w:val="single" w:sz="4" w:space="0" w:color="auto"/>
            </w:tcBorders>
          </w:tcPr>
          <w:p w:rsidR="001D203C" w:rsidRDefault="001D203C">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1D203C" w:rsidRDefault="0040593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rsidR="001D203C" w:rsidRDefault="00405937">
            <w:pPr>
              <w:rPr>
                <w:rFonts w:asciiTheme="minorHAnsi" w:hAnsiTheme="minorHAnsi" w:cs="Arial"/>
                <w:sz w:val="24"/>
                <w:lang w:val="en-GB"/>
              </w:rPr>
            </w:pPr>
            <w:r w:rsidRPr="005A45AD">
              <w:rPr>
                <w:rFonts w:asciiTheme="minorHAnsi" w:hAnsiTheme="minorHAnsi" w:cs="Arial"/>
                <w:i/>
                <w:iCs/>
                <w:sz w:val="24"/>
                <w:lang w:val="en"/>
              </w:rPr>
              <w:t xml:space="preserve">€ </w:t>
            </w:r>
            <w:r w:rsidR="008C3485">
              <w:rPr>
                <w:rFonts w:asciiTheme="minorHAnsi" w:hAnsiTheme="minorHAnsi" w:cs="Arial"/>
                <w:i/>
                <w:iCs/>
                <w:sz w:val="24"/>
                <w:lang w:val="en"/>
              </w:rPr>
              <w:t>99</w:t>
            </w:r>
            <w:r>
              <w:rPr>
                <w:rFonts w:asciiTheme="minorHAnsi" w:hAnsiTheme="minorHAnsi" w:cs="Arial"/>
                <w:i/>
                <w:iCs/>
                <w:sz w:val="24"/>
                <w:lang w:val="en"/>
              </w:rPr>
              <w:t>0,000 (</w:t>
            </w:r>
            <w:r w:rsidR="008C3485" w:rsidRPr="008C3485">
              <w:rPr>
                <w:rFonts w:asciiTheme="minorHAnsi" w:hAnsiTheme="minorHAnsi" w:cs="Arial"/>
                <w:i/>
                <w:iCs/>
                <w:sz w:val="24"/>
                <w:lang w:val="en"/>
              </w:rPr>
              <w:t>nine hundred ninety thousand</w:t>
            </w:r>
            <w:r w:rsidR="005A45AD">
              <w:rPr>
                <w:rFonts w:asciiTheme="minorHAnsi" w:hAnsiTheme="minorHAnsi" w:cs="Arial"/>
                <w:i/>
                <w:iCs/>
                <w:sz w:val="24"/>
                <w:lang w:val="en"/>
              </w:rPr>
              <w:t xml:space="preserve"> </w:t>
            </w:r>
            <w:r>
              <w:rPr>
                <w:rFonts w:asciiTheme="minorHAnsi" w:hAnsiTheme="minorHAnsi" w:cs="Arial"/>
                <w:i/>
                <w:iCs/>
                <w:sz w:val="24"/>
                <w:lang w:val="en"/>
              </w:rPr>
              <w:t>Euros)</w:t>
            </w:r>
          </w:p>
        </w:tc>
      </w:tr>
      <w:tr w:rsidR="001D203C" w:rsidRPr="009310DE">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1D203C" w:rsidRPr="009310DE">
              <w:trPr>
                <w:trHeight w:val="702"/>
              </w:trPr>
              <w:tc>
                <w:tcPr>
                  <w:tcW w:w="4644" w:type="dxa"/>
                  <w:shd w:val="clear" w:color="auto" w:fill="D9D9D9" w:themeFill="background1" w:themeFillShade="D9"/>
                  <w:vAlign w:val="center"/>
                </w:tcPr>
                <w:p w:rsidR="001D203C" w:rsidRDefault="00405937">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p w:rsidR="001D203C" w:rsidRDefault="001D203C">
            <w:pPr>
              <w:rPr>
                <w:rFonts w:asciiTheme="minorHAnsi" w:hAnsiTheme="minorHAnsi" w:cs="Arial"/>
                <w:sz w:val="22"/>
                <w:szCs w:val="22"/>
                <w:lang w:val="en-GB"/>
              </w:rPr>
            </w:pPr>
          </w:p>
          <w:p w:rsidR="001D203C" w:rsidRDefault="001D203C">
            <w:pPr>
              <w:pBdr>
                <w:top w:val="single" w:sz="4" w:space="1" w:color="000000"/>
              </w:pBdr>
              <w:tabs>
                <w:tab w:val="right" w:pos="9356"/>
              </w:tabs>
              <w:rPr>
                <w:rFonts w:asciiTheme="minorHAnsi" w:hAnsiTheme="minorHAnsi" w:cstheme="minorHAnsi"/>
                <w:sz w:val="22"/>
                <w:szCs w:val="22"/>
                <w:lang w:val="en-GB"/>
              </w:rPr>
            </w:pPr>
          </w:p>
          <w:p w:rsidR="001D203C" w:rsidRDefault="00405937" w:rsidP="00F24ADA">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1D203C" w:rsidRPr="005A45AD" w:rsidRDefault="00F24ADA">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405937" w:rsidRPr="005A45AD">
              <w:rPr>
                <w:rFonts w:asciiTheme="minorHAnsi" w:hAnsiTheme="minorHAnsi"/>
                <w:sz w:val="22"/>
                <w:szCs w:val="22"/>
                <w:lang w:val="en"/>
              </w:rPr>
              <w:t>open tender in application of L. 2124-2, R. 2161-2, R. 2161-3, R. 2161-4 and R. 2161-5 of CCP</w:t>
            </w:r>
            <w:r>
              <w:rPr>
                <w:rFonts w:asciiTheme="minorHAnsi" w:hAnsiTheme="minorHAnsi"/>
                <w:sz w:val="22"/>
                <w:szCs w:val="22"/>
                <w:lang w:val="en"/>
              </w:rPr>
              <w:t>.</w:t>
            </w:r>
          </w:p>
          <w:p w:rsidR="001D203C" w:rsidRDefault="001D203C">
            <w:pPr>
              <w:tabs>
                <w:tab w:val="left" w:pos="510"/>
                <w:tab w:val="left" w:pos="10977"/>
              </w:tabs>
              <w:spacing w:before="120"/>
              <w:ind w:right="83"/>
              <w:jc w:val="both"/>
              <w:rPr>
                <w:rFonts w:asciiTheme="minorHAnsi" w:hAnsiTheme="minorHAnsi"/>
                <w:sz w:val="22"/>
                <w:szCs w:val="22"/>
                <w:lang w:val="en-GB"/>
              </w:rPr>
            </w:pPr>
          </w:p>
        </w:tc>
      </w:tr>
    </w:tbl>
    <w:p w:rsidR="001D203C" w:rsidRDefault="001D203C">
      <w:pPr>
        <w:rPr>
          <w:rFonts w:asciiTheme="minorHAnsi" w:hAnsiTheme="minorHAnsi" w:cs="Arial"/>
          <w:sz w:val="18"/>
          <w:lang w:val="en-GB"/>
        </w:rPr>
        <w:sectPr w:rsidR="001D203C">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rsidR="001D203C" w:rsidRDefault="00405937">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bookmarkStart w:id="3" w:name="_GoBack"/>
          <w:bookmarkEnd w:id="3"/>
        </w:p>
        <w:p w:rsidR="00F30FBB" w:rsidRDefault="00405937">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2248499" w:history="1">
            <w:r w:rsidR="00F30FBB" w:rsidRPr="00C34F21">
              <w:rPr>
                <w:rStyle w:val="Lienhypertexte"/>
                <w:b/>
                <w:bCs/>
                <w:caps/>
                <w:noProof/>
                <w:lang w:val="en"/>
              </w:rPr>
              <w:t>special conditions – commitment procedure</w:t>
            </w:r>
            <w:r w:rsidR="00F30FBB">
              <w:rPr>
                <w:noProof/>
                <w:webHidden/>
              </w:rPr>
              <w:tab/>
            </w:r>
            <w:r w:rsidR="00F30FBB">
              <w:rPr>
                <w:noProof/>
                <w:webHidden/>
              </w:rPr>
              <w:fldChar w:fldCharType="begin"/>
            </w:r>
            <w:r w:rsidR="00F30FBB">
              <w:rPr>
                <w:noProof/>
                <w:webHidden/>
              </w:rPr>
              <w:instrText xml:space="preserve"> PAGEREF _Toc222248499 \h </w:instrText>
            </w:r>
            <w:r w:rsidR="00F30FBB">
              <w:rPr>
                <w:noProof/>
                <w:webHidden/>
              </w:rPr>
            </w:r>
            <w:r w:rsidR="00F30FBB">
              <w:rPr>
                <w:noProof/>
                <w:webHidden/>
              </w:rPr>
              <w:fldChar w:fldCharType="separate"/>
            </w:r>
            <w:r w:rsidR="00F30FBB">
              <w:rPr>
                <w:noProof/>
                <w:webHidden/>
              </w:rPr>
              <w:t>4</w:t>
            </w:r>
            <w:r w:rsidR="00F30FBB">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00" w:history="1">
            <w:r w:rsidRPr="00C34F21">
              <w:rPr>
                <w:rStyle w:val="Lienhypertexte"/>
                <w:b/>
                <w:caps/>
                <w:noProof/>
                <w:lang w:val="en"/>
              </w:rPr>
              <w:t>ARTICLE 1:</w:t>
            </w:r>
            <w:r>
              <w:rPr>
                <w:rFonts w:asciiTheme="minorHAnsi" w:eastAsiaTheme="minorEastAsia" w:hAnsiTheme="minorHAnsi" w:cstheme="minorBidi"/>
                <w:noProof/>
                <w:sz w:val="22"/>
                <w:szCs w:val="22"/>
              </w:rPr>
              <w:tab/>
            </w:r>
            <w:r w:rsidRPr="00C34F21">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_Toc222248500 \h </w:instrText>
            </w:r>
            <w:r>
              <w:rPr>
                <w:noProof/>
                <w:webHidden/>
              </w:rPr>
            </w:r>
            <w:r>
              <w:rPr>
                <w:noProof/>
                <w:webHidden/>
              </w:rPr>
              <w:fldChar w:fldCharType="separate"/>
            </w:r>
            <w:r>
              <w:rPr>
                <w:noProof/>
                <w:webHidden/>
              </w:rPr>
              <w:t>5</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01" w:history="1">
            <w:r w:rsidRPr="00C34F21">
              <w:rPr>
                <w:rStyle w:val="Lienhypertexte"/>
                <w:b/>
                <w:caps/>
                <w:noProof/>
                <w:lang w:val="en"/>
              </w:rPr>
              <w:t>ARTICLE 2:</w:t>
            </w:r>
            <w:r>
              <w:rPr>
                <w:rFonts w:asciiTheme="minorHAnsi" w:eastAsiaTheme="minorEastAsia" w:hAnsiTheme="minorHAnsi" w:cstheme="minorBidi"/>
                <w:noProof/>
                <w:sz w:val="22"/>
                <w:szCs w:val="22"/>
              </w:rPr>
              <w:tab/>
            </w:r>
            <w:r w:rsidRPr="00C34F21">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_Toc222248501 \h </w:instrText>
            </w:r>
            <w:r>
              <w:rPr>
                <w:noProof/>
                <w:webHidden/>
              </w:rPr>
            </w:r>
            <w:r>
              <w:rPr>
                <w:noProof/>
                <w:webHidden/>
              </w:rPr>
              <w:fldChar w:fldCharType="separate"/>
            </w:r>
            <w:r>
              <w:rPr>
                <w:noProof/>
                <w:webHidden/>
              </w:rPr>
              <w:t>5</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02" w:history="1">
            <w:r w:rsidRPr="00C34F21">
              <w:rPr>
                <w:rStyle w:val="Lienhypertexte"/>
                <w:b/>
                <w:caps/>
                <w:noProof/>
                <w:lang w:val="en"/>
              </w:rPr>
              <w:t>ARTICLE 3:</w:t>
            </w:r>
            <w:r>
              <w:rPr>
                <w:rFonts w:asciiTheme="minorHAnsi" w:eastAsiaTheme="minorEastAsia" w:hAnsiTheme="minorHAnsi" w:cstheme="minorBidi"/>
                <w:noProof/>
                <w:sz w:val="22"/>
                <w:szCs w:val="22"/>
              </w:rPr>
              <w:tab/>
            </w:r>
            <w:r w:rsidRPr="00C34F21">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_Toc222248502 \h </w:instrText>
            </w:r>
            <w:r>
              <w:rPr>
                <w:noProof/>
                <w:webHidden/>
              </w:rPr>
            </w:r>
            <w:r>
              <w:rPr>
                <w:noProof/>
                <w:webHidden/>
              </w:rPr>
              <w:fldChar w:fldCharType="separate"/>
            </w:r>
            <w:r>
              <w:rPr>
                <w:noProof/>
                <w:webHidden/>
              </w:rPr>
              <w:t>6</w:t>
            </w:r>
            <w:r>
              <w:rPr>
                <w:noProof/>
                <w:webHidden/>
              </w:rPr>
              <w:fldChar w:fldCharType="end"/>
            </w:r>
          </w:hyperlink>
        </w:p>
        <w:p w:rsidR="00F30FBB" w:rsidRDefault="00F30FBB">
          <w:pPr>
            <w:pStyle w:val="TM2"/>
            <w:rPr>
              <w:noProof/>
            </w:rPr>
          </w:pPr>
          <w:hyperlink w:anchor="_Toc222248503" w:history="1">
            <w:r w:rsidRPr="00C34F21">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_Toc222248503 \h </w:instrText>
            </w:r>
            <w:r>
              <w:rPr>
                <w:noProof/>
                <w:webHidden/>
              </w:rPr>
            </w:r>
            <w:r>
              <w:rPr>
                <w:noProof/>
                <w:webHidden/>
              </w:rPr>
              <w:fldChar w:fldCharType="separate"/>
            </w:r>
            <w:r>
              <w:rPr>
                <w:noProof/>
                <w:webHidden/>
              </w:rPr>
              <w:t>6</w:t>
            </w:r>
            <w:r>
              <w:rPr>
                <w:noProof/>
                <w:webHidden/>
              </w:rPr>
              <w:fldChar w:fldCharType="end"/>
            </w:r>
          </w:hyperlink>
        </w:p>
        <w:p w:rsidR="00F30FBB" w:rsidRDefault="00F30FBB">
          <w:pPr>
            <w:pStyle w:val="TM2"/>
            <w:rPr>
              <w:noProof/>
            </w:rPr>
          </w:pPr>
          <w:hyperlink w:anchor="_Toc222248504" w:history="1">
            <w:r w:rsidRPr="00C34F21">
              <w:rPr>
                <w:rStyle w:val="Lienhypertexte"/>
                <w:rFonts w:cstheme="minorHAnsi"/>
                <w:noProof/>
                <w:lang w:val="en"/>
              </w:rPr>
              <w:t>Term of the Contract and deadline of service provision</w:t>
            </w:r>
            <w:r>
              <w:rPr>
                <w:noProof/>
                <w:webHidden/>
              </w:rPr>
              <w:tab/>
            </w:r>
            <w:r>
              <w:rPr>
                <w:noProof/>
                <w:webHidden/>
              </w:rPr>
              <w:fldChar w:fldCharType="begin"/>
            </w:r>
            <w:r>
              <w:rPr>
                <w:noProof/>
                <w:webHidden/>
              </w:rPr>
              <w:instrText xml:space="preserve"> PAGEREF _Toc222248504 \h </w:instrText>
            </w:r>
            <w:r>
              <w:rPr>
                <w:noProof/>
                <w:webHidden/>
              </w:rPr>
            </w:r>
            <w:r>
              <w:rPr>
                <w:noProof/>
                <w:webHidden/>
              </w:rPr>
              <w:fldChar w:fldCharType="separate"/>
            </w:r>
            <w:r>
              <w:rPr>
                <w:noProof/>
                <w:webHidden/>
              </w:rPr>
              <w:t>6</w:t>
            </w:r>
            <w:r>
              <w:rPr>
                <w:noProof/>
                <w:webHidden/>
              </w:rPr>
              <w:fldChar w:fldCharType="end"/>
            </w:r>
          </w:hyperlink>
        </w:p>
        <w:p w:rsidR="00F30FBB" w:rsidRDefault="00F30FBB">
          <w:pPr>
            <w:pStyle w:val="TM2"/>
            <w:rPr>
              <w:noProof/>
            </w:rPr>
          </w:pPr>
          <w:hyperlink w:anchor="_Toc222248505" w:history="1">
            <w:r w:rsidRPr="00C34F21">
              <w:rPr>
                <w:rStyle w:val="Lienhypertexte"/>
                <w:rFonts w:cstheme="minorHAnsi"/>
                <w:noProof/>
                <w:lang w:val="en"/>
              </w:rPr>
              <w:t>Procedure for the conclusion of the Subsequent contracts</w:t>
            </w:r>
            <w:r>
              <w:rPr>
                <w:noProof/>
                <w:webHidden/>
              </w:rPr>
              <w:tab/>
            </w:r>
            <w:r>
              <w:rPr>
                <w:noProof/>
                <w:webHidden/>
              </w:rPr>
              <w:fldChar w:fldCharType="begin"/>
            </w:r>
            <w:r>
              <w:rPr>
                <w:noProof/>
                <w:webHidden/>
              </w:rPr>
              <w:instrText xml:space="preserve"> PAGEREF _Toc222248505 \h </w:instrText>
            </w:r>
            <w:r>
              <w:rPr>
                <w:noProof/>
                <w:webHidden/>
              </w:rPr>
            </w:r>
            <w:r>
              <w:rPr>
                <w:noProof/>
                <w:webHidden/>
              </w:rPr>
              <w:fldChar w:fldCharType="separate"/>
            </w:r>
            <w:r>
              <w:rPr>
                <w:noProof/>
                <w:webHidden/>
              </w:rPr>
              <w:t>6</w:t>
            </w:r>
            <w:r>
              <w:rPr>
                <w:noProof/>
                <w:webHidden/>
              </w:rPr>
              <w:fldChar w:fldCharType="end"/>
            </w:r>
          </w:hyperlink>
        </w:p>
        <w:p w:rsidR="00F30FBB" w:rsidRDefault="00F30FBB">
          <w:pPr>
            <w:pStyle w:val="TM2"/>
            <w:rPr>
              <w:noProof/>
            </w:rPr>
          </w:pPr>
          <w:hyperlink w:anchor="_Toc222248506" w:history="1">
            <w:r w:rsidRPr="00C34F21">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_Toc222248506 \h </w:instrText>
            </w:r>
            <w:r>
              <w:rPr>
                <w:noProof/>
                <w:webHidden/>
              </w:rPr>
            </w:r>
            <w:r>
              <w:rPr>
                <w:noProof/>
                <w:webHidden/>
              </w:rPr>
              <w:fldChar w:fldCharType="separate"/>
            </w:r>
            <w:r>
              <w:rPr>
                <w:noProof/>
                <w:webHidden/>
              </w:rPr>
              <w:t>6</w:t>
            </w:r>
            <w:r>
              <w:rPr>
                <w:noProof/>
                <w:webHidden/>
              </w:rPr>
              <w:fldChar w:fldCharType="end"/>
            </w:r>
          </w:hyperlink>
        </w:p>
        <w:p w:rsidR="00F30FBB" w:rsidRDefault="00F30FBB">
          <w:pPr>
            <w:pStyle w:val="TM2"/>
            <w:rPr>
              <w:noProof/>
            </w:rPr>
          </w:pPr>
          <w:hyperlink w:anchor="_Toc222248507" w:history="1">
            <w:r w:rsidRPr="00C34F21">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_Toc222248507 \h </w:instrText>
            </w:r>
            <w:r>
              <w:rPr>
                <w:noProof/>
                <w:webHidden/>
              </w:rPr>
            </w:r>
            <w:r>
              <w:rPr>
                <w:noProof/>
                <w:webHidden/>
              </w:rPr>
              <w:fldChar w:fldCharType="separate"/>
            </w:r>
            <w:r>
              <w:rPr>
                <w:noProof/>
                <w:webHidden/>
              </w:rPr>
              <w:t>7</w:t>
            </w:r>
            <w:r>
              <w:rPr>
                <w:noProof/>
                <w:webHidden/>
              </w:rPr>
              <w:fldChar w:fldCharType="end"/>
            </w:r>
          </w:hyperlink>
        </w:p>
        <w:p w:rsidR="00F30FBB" w:rsidRDefault="00F30FBB">
          <w:pPr>
            <w:pStyle w:val="TM2"/>
            <w:rPr>
              <w:noProof/>
            </w:rPr>
          </w:pPr>
          <w:hyperlink w:anchor="_Toc222248508" w:history="1">
            <w:r w:rsidRPr="00C34F21">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_Toc222248508 \h </w:instrText>
            </w:r>
            <w:r>
              <w:rPr>
                <w:noProof/>
                <w:webHidden/>
              </w:rPr>
            </w:r>
            <w:r>
              <w:rPr>
                <w:noProof/>
                <w:webHidden/>
              </w:rPr>
              <w:fldChar w:fldCharType="separate"/>
            </w:r>
            <w:r>
              <w:rPr>
                <w:noProof/>
                <w:webHidden/>
              </w:rPr>
              <w:t>7</w:t>
            </w:r>
            <w:r>
              <w:rPr>
                <w:noProof/>
                <w:webHidden/>
              </w:rPr>
              <w:fldChar w:fldCharType="end"/>
            </w:r>
          </w:hyperlink>
        </w:p>
        <w:p w:rsidR="00F30FBB" w:rsidRDefault="00F30FBB">
          <w:pPr>
            <w:pStyle w:val="TM2"/>
            <w:rPr>
              <w:noProof/>
            </w:rPr>
          </w:pPr>
          <w:hyperlink w:anchor="_Toc222248509" w:history="1">
            <w:r w:rsidRPr="00C34F21">
              <w:rPr>
                <w:rStyle w:val="Lienhypertexte"/>
                <w:rFonts w:cstheme="minorHAnsi"/>
                <w:noProof/>
                <w:lang w:val="en"/>
              </w:rPr>
              <w:t>Down payments</w:t>
            </w:r>
            <w:r>
              <w:rPr>
                <w:noProof/>
                <w:webHidden/>
              </w:rPr>
              <w:tab/>
            </w:r>
            <w:r>
              <w:rPr>
                <w:noProof/>
                <w:webHidden/>
              </w:rPr>
              <w:fldChar w:fldCharType="begin"/>
            </w:r>
            <w:r>
              <w:rPr>
                <w:noProof/>
                <w:webHidden/>
              </w:rPr>
              <w:instrText xml:space="preserve"> PAGEREF _Toc222248509 \h </w:instrText>
            </w:r>
            <w:r>
              <w:rPr>
                <w:noProof/>
                <w:webHidden/>
              </w:rPr>
            </w:r>
            <w:r>
              <w:rPr>
                <w:noProof/>
                <w:webHidden/>
              </w:rPr>
              <w:fldChar w:fldCharType="separate"/>
            </w:r>
            <w:r>
              <w:rPr>
                <w:noProof/>
                <w:webHidden/>
              </w:rPr>
              <w:t>7</w:t>
            </w:r>
            <w:r>
              <w:rPr>
                <w:noProof/>
                <w:webHidden/>
              </w:rPr>
              <w:fldChar w:fldCharType="end"/>
            </w:r>
          </w:hyperlink>
        </w:p>
        <w:p w:rsidR="00F30FBB" w:rsidRDefault="00F30FBB">
          <w:pPr>
            <w:pStyle w:val="TM2"/>
            <w:rPr>
              <w:noProof/>
            </w:rPr>
          </w:pPr>
          <w:hyperlink w:anchor="_Toc222248510" w:history="1">
            <w:r w:rsidRPr="00C34F21">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_Toc222248510 \h </w:instrText>
            </w:r>
            <w:r>
              <w:rPr>
                <w:noProof/>
                <w:webHidden/>
              </w:rPr>
            </w:r>
            <w:r>
              <w:rPr>
                <w:noProof/>
                <w:webHidden/>
              </w:rPr>
              <w:fldChar w:fldCharType="separate"/>
            </w:r>
            <w:r>
              <w:rPr>
                <w:noProof/>
                <w:webHidden/>
              </w:rPr>
              <w:t>7</w:t>
            </w:r>
            <w:r>
              <w:rPr>
                <w:noProof/>
                <w:webHidden/>
              </w:rPr>
              <w:fldChar w:fldCharType="end"/>
            </w:r>
          </w:hyperlink>
        </w:p>
        <w:p w:rsidR="00F30FBB" w:rsidRDefault="00F30FBB">
          <w:pPr>
            <w:pStyle w:val="TM2"/>
            <w:rPr>
              <w:noProof/>
            </w:rPr>
          </w:pPr>
          <w:hyperlink w:anchor="_Toc222248511" w:history="1">
            <w:r w:rsidRPr="00C34F21">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_Toc222248511 \h </w:instrText>
            </w:r>
            <w:r>
              <w:rPr>
                <w:noProof/>
                <w:webHidden/>
              </w:rPr>
            </w:r>
            <w:r>
              <w:rPr>
                <w:noProof/>
                <w:webHidden/>
              </w:rPr>
              <w:fldChar w:fldCharType="separate"/>
            </w:r>
            <w:r>
              <w:rPr>
                <w:noProof/>
                <w:webHidden/>
              </w:rPr>
              <w:t>7</w:t>
            </w:r>
            <w:r>
              <w:rPr>
                <w:noProof/>
                <w:webHidden/>
              </w:rPr>
              <w:fldChar w:fldCharType="end"/>
            </w:r>
          </w:hyperlink>
        </w:p>
        <w:p w:rsidR="00F30FBB" w:rsidRDefault="00F30FBB">
          <w:pPr>
            <w:pStyle w:val="TM2"/>
            <w:rPr>
              <w:noProof/>
            </w:rPr>
          </w:pPr>
          <w:hyperlink w:anchor="_Toc222248512" w:history="1">
            <w:r w:rsidRPr="00C34F21">
              <w:rPr>
                <w:rStyle w:val="Lienhypertexte"/>
                <w:noProof/>
                <w:lang w:val="en"/>
              </w:rPr>
              <w:t>Presentation of payment demands</w:t>
            </w:r>
            <w:r>
              <w:rPr>
                <w:noProof/>
                <w:webHidden/>
              </w:rPr>
              <w:tab/>
            </w:r>
            <w:r>
              <w:rPr>
                <w:noProof/>
                <w:webHidden/>
              </w:rPr>
              <w:fldChar w:fldCharType="begin"/>
            </w:r>
            <w:r>
              <w:rPr>
                <w:noProof/>
                <w:webHidden/>
              </w:rPr>
              <w:instrText xml:space="preserve"> PAGEREF _Toc222248512 \h </w:instrText>
            </w:r>
            <w:r>
              <w:rPr>
                <w:noProof/>
                <w:webHidden/>
              </w:rPr>
            </w:r>
            <w:r>
              <w:rPr>
                <w:noProof/>
                <w:webHidden/>
              </w:rPr>
              <w:fldChar w:fldCharType="separate"/>
            </w:r>
            <w:r>
              <w:rPr>
                <w:noProof/>
                <w:webHidden/>
              </w:rPr>
              <w:t>7</w:t>
            </w:r>
            <w:r>
              <w:rPr>
                <w:noProof/>
                <w:webHidden/>
              </w:rPr>
              <w:fldChar w:fldCharType="end"/>
            </w:r>
          </w:hyperlink>
        </w:p>
        <w:p w:rsidR="00F30FBB" w:rsidRDefault="00F30FBB">
          <w:pPr>
            <w:pStyle w:val="TM2"/>
            <w:rPr>
              <w:noProof/>
            </w:rPr>
          </w:pPr>
          <w:hyperlink w:anchor="_Toc222248513" w:history="1">
            <w:r w:rsidRPr="00C34F21">
              <w:rPr>
                <w:rStyle w:val="Lienhypertexte"/>
                <w:noProof/>
                <w:lang w:val="en"/>
              </w:rPr>
              <w:t>Bank transfer</w:t>
            </w:r>
            <w:r>
              <w:rPr>
                <w:noProof/>
                <w:webHidden/>
              </w:rPr>
              <w:tab/>
            </w:r>
            <w:r>
              <w:rPr>
                <w:noProof/>
                <w:webHidden/>
              </w:rPr>
              <w:fldChar w:fldCharType="begin"/>
            </w:r>
            <w:r>
              <w:rPr>
                <w:noProof/>
                <w:webHidden/>
              </w:rPr>
              <w:instrText xml:space="preserve"> PAGEREF _Toc222248513 \h </w:instrText>
            </w:r>
            <w:r>
              <w:rPr>
                <w:noProof/>
                <w:webHidden/>
              </w:rPr>
            </w:r>
            <w:r>
              <w:rPr>
                <w:noProof/>
                <w:webHidden/>
              </w:rPr>
              <w:fldChar w:fldCharType="separate"/>
            </w:r>
            <w:r>
              <w:rPr>
                <w:noProof/>
                <w:webHidden/>
              </w:rPr>
              <w:t>8</w:t>
            </w:r>
            <w:r>
              <w:rPr>
                <w:noProof/>
                <w:webHidden/>
              </w:rPr>
              <w:fldChar w:fldCharType="end"/>
            </w:r>
          </w:hyperlink>
        </w:p>
        <w:p w:rsidR="00F30FBB" w:rsidRDefault="00F30FBB">
          <w:pPr>
            <w:pStyle w:val="TM2"/>
            <w:rPr>
              <w:noProof/>
            </w:rPr>
          </w:pPr>
          <w:hyperlink w:anchor="_Toc222248514" w:history="1">
            <w:r w:rsidRPr="00C34F21">
              <w:rPr>
                <w:rStyle w:val="Lienhypertexte"/>
                <w:noProof/>
                <w:lang w:val="en"/>
              </w:rPr>
              <w:t>Value added tax (VAT)</w:t>
            </w:r>
            <w:r>
              <w:rPr>
                <w:noProof/>
                <w:webHidden/>
              </w:rPr>
              <w:tab/>
            </w:r>
            <w:r>
              <w:rPr>
                <w:noProof/>
                <w:webHidden/>
              </w:rPr>
              <w:fldChar w:fldCharType="begin"/>
            </w:r>
            <w:r>
              <w:rPr>
                <w:noProof/>
                <w:webHidden/>
              </w:rPr>
              <w:instrText xml:space="preserve"> PAGEREF _Toc222248514 \h </w:instrText>
            </w:r>
            <w:r>
              <w:rPr>
                <w:noProof/>
                <w:webHidden/>
              </w:rPr>
            </w:r>
            <w:r>
              <w:rPr>
                <w:noProof/>
                <w:webHidden/>
              </w:rPr>
              <w:fldChar w:fldCharType="separate"/>
            </w:r>
            <w:r>
              <w:rPr>
                <w:noProof/>
                <w:webHidden/>
              </w:rPr>
              <w:t>8</w:t>
            </w:r>
            <w:r>
              <w:rPr>
                <w:noProof/>
                <w:webHidden/>
              </w:rPr>
              <w:fldChar w:fldCharType="end"/>
            </w:r>
          </w:hyperlink>
        </w:p>
        <w:p w:rsidR="00F30FBB" w:rsidRDefault="00F30FBB">
          <w:pPr>
            <w:pStyle w:val="TM2"/>
            <w:rPr>
              <w:noProof/>
            </w:rPr>
          </w:pPr>
          <w:hyperlink w:anchor="_Toc222248515" w:history="1">
            <w:r w:rsidRPr="00C34F21">
              <w:rPr>
                <w:rStyle w:val="Lienhypertexte"/>
                <w:noProof/>
                <w:lang w:val="en"/>
              </w:rPr>
              <w:t>Taxes and duties</w:t>
            </w:r>
            <w:r>
              <w:rPr>
                <w:noProof/>
                <w:webHidden/>
              </w:rPr>
              <w:tab/>
            </w:r>
            <w:r>
              <w:rPr>
                <w:noProof/>
                <w:webHidden/>
              </w:rPr>
              <w:fldChar w:fldCharType="begin"/>
            </w:r>
            <w:r>
              <w:rPr>
                <w:noProof/>
                <w:webHidden/>
              </w:rPr>
              <w:instrText xml:space="preserve"> PAGEREF _Toc222248515 \h </w:instrText>
            </w:r>
            <w:r>
              <w:rPr>
                <w:noProof/>
                <w:webHidden/>
              </w:rPr>
            </w:r>
            <w:r>
              <w:rPr>
                <w:noProof/>
                <w:webHidden/>
              </w:rPr>
              <w:fldChar w:fldCharType="separate"/>
            </w:r>
            <w:r>
              <w:rPr>
                <w:noProof/>
                <w:webHidden/>
              </w:rPr>
              <w:t>9</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16" w:history="1">
            <w:r w:rsidRPr="00C34F21">
              <w:rPr>
                <w:rStyle w:val="Lienhypertexte"/>
                <w:b/>
                <w:caps/>
                <w:noProof/>
                <w:lang w:val="en"/>
              </w:rPr>
              <w:t>ARTICLE 4:</w:t>
            </w:r>
            <w:r>
              <w:rPr>
                <w:rFonts w:asciiTheme="minorHAnsi" w:eastAsiaTheme="minorEastAsia" w:hAnsiTheme="minorHAnsi" w:cstheme="minorBidi"/>
                <w:noProof/>
                <w:sz w:val="22"/>
                <w:szCs w:val="22"/>
              </w:rPr>
              <w:tab/>
            </w:r>
            <w:r w:rsidRPr="00C34F21">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_Toc222248516 \h </w:instrText>
            </w:r>
            <w:r>
              <w:rPr>
                <w:noProof/>
                <w:webHidden/>
              </w:rPr>
            </w:r>
            <w:r>
              <w:rPr>
                <w:noProof/>
                <w:webHidden/>
              </w:rPr>
              <w:fldChar w:fldCharType="separate"/>
            </w:r>
            <w:r>
              <w:rPr>
                <w:noProof/>
                <w:webHidden/>
              </w:rPr>
              <w:t>9</w:t>
            </w:r>
            <w:r>
              <w:rPr>
                <w:noProof/>
                <w:webHidden/>
              </w:rPr>
              <w:fldChar w:fldCharType="end"/>
            </w:r>
          </w:hyperlink>
        </w:p>
        <w:p w:rsidR="00F30FBB" w:rsidRDefault="00F30FBB">
          <w:pPr>
            <w:pStyle w:val="TM2"/>
            <w:rPr>
              <w:noProof/>
            </w:rPr>
          </w:pPr>
          <w:hyperlink w:anchor="_Toc222248517" w:history="1">
            <w:r w:rsidRPr="00C34F21">
              <w:rPr>
                <w:rStyle w:val="Lienhypertexte"/>
                <w:noProof/>
                <w:lang w:val="en"/>
              </w:rPr>
              <w:t>Inspection activities</w:t>
            </w:r>
            <w:r>
              <w:rPr>
                <w:noProof/>
                <w:webHidden/>
              </w:rPr>
              <w:tab/>
            </w:r>
            <w:r>
              <w:rPr>
                <w:noProof/>
                <w:webHidden/>
              </w:rPr>
              <w:fldChar w:fldCharType="begin"/>
            </w:r>
            <w:r>
              <w:rPr>
                <w:noProof/>
                <w:webHidden/>
              </w:rPr>
              <w:instrText xml:space="preserve"> PAGEREF _Toc222248517 \h </w:instrText>
            </w:r>
            <w:r>
              <w:rPr>
                <w:noProof/>
                <w:webHidden/>
              </w:rPr>
            </w:r>
            <w:r>
              <w:rPr>
                <w:noProof/>
                <w:webHidden/>
              </w:rPr>
              <w:fldChar w:fldCharType="separate"/>
            </w:r>
            <w:r>
              <w:rPr>
                <w:noProof/>
                <w:webHidden/>
              </w:rPr>
              <w:t>9</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18" w:history="1">
            <w:r w:rsidRPr="00C34F21">
              <w:rPr>
                <w:rStyle w:val="Lienhypertexte"/>
                <w:b/>
                <w:caps/>
                <w:noProof/>
                <w:lang w:val="en"/>
              </w:rPr>
              <w:t>ARTICLE 5:</w:t>
            </w:r>
            <w:r>
              <w:rPr>
                <w:rFonts w:asciiTheme="minorHAnsi" w:eastAsiaTheme="minorEastAsia" w:hAnsiTheme="minorHAnsi" w:cstheme="minorBidi"/>
                <w:noProof/>
                <w:sz w:val="22"/>
                <w:szCs w:val="22"/>
              </w:rPr>
              <w:tab/>
            </w:r>
            <w:r w:rsidRPr="00C34F21">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_Toc222248518 \h </w:instrText>
            </w:r>
            <w:r>
              <w:rPr>
                <w:noProof/>
                <w:webHidden/>
              </w:rPr>
            </w:r>
            <w:r>
              <w:rPr>
                <w:noProof/>
                <w:webHidden/>
              </w:rPr>
              <w:fldChar w:fldCharType="separate"/>
            </w:r>
            <w:r>
              <w:rPr>
                <w:noProof/>
                <w:webHidden/>
              </w:rPr>
              <w:t>9</w:t>
            </w:r>
            <w:r>
              <w:rPr>
                <w:noProof/>
                <w:webHidden/>
              </w:rPr>
              <w:fldChar w:fldCharType="end"/>
            </w:r>
          </w:hyperlink>
        </w:p>
        <w:p w:rsidR="00F30FBB" w:rsidRDefault="00F30FBB">
          <w:pPr>
            <w:pStyle w:val="TM2"/>
            <w:rPr>
              <w:noProof/>
            </w:rPr>
          </w:pPr>
          <w:hyperlink w:anchor="_Toc222248519" w:history="1">
            <w:r w:rsidRPr="00C34F21">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_Toc222248519 \h </w:instrText>
            </w:r>
            <w:r>
              <w:rPr>
                <w:noProof/>
                <w:webHidden/>
              </w:rPr>
            </w:r>
            <w:r>
              <w:rPr>
                <w:noProof/>
                <w:webHidden/>
              </w:rPr>
              <w:fldChar w:fldCharType="separate"/>
            </w:r>
            <w:r>
              <w:rPr>
                <w:noProof/>
                <w:webHidden/>
              </w:rPr>
              <w:t>9</w:t>
            </w:r>
            <w:r>
              <w:rPr>
                <w:noProof/>
                <w:webHidden/>
              </w:rPr>
              <w:fldChar w:fldCharType="end"/>
            </w:r>
          </w:hyperlink>
        </w:p>
        <w:p w:rsidR="00F30FBB" w:rsidRDefault="00F30FBB">
          <w:pPr>
            <w:pStyle w:val="TM2"/>
            <w:rPr>
              <w:noProof/>
            </w:rPr>
          </w:pPr>
          <w:hyperlink w:anchor="_Toc222248520" w:history="1">
            <w:r w:rsidRPr="00C34F21">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_Toc222248520 \h </w:instrText>
            </w:r>
            <w:r>
              <w:rPr>
                <w:noProof/>
                <w:webHidden/>
              </w:rPr>
            </w:r>
            <w:r>
              <w:rPr>
                <w:noProof/>
                <w:webHidden/>
              </w:rPr>
              <w:fldChar w:fldCharType="separate"/>
            </w:r>
            <w:r>
              <w:rPr>
                <w:noProof/>
                <w:webHidden/>
              </w:rPr>
              <w:t>9</w:t>
            </w:r>
            <w:r>
              <w:rPr>
                <w:noProof/>
                <w:webHidden/>
              </w:rPr>
              <w:fldChar w:fldCharType="end"/>
            </w:r>
          </w:hyperlink>
        </w:p>
        <w:p w:rsidR="00F30FBB" w:rsidRDefault="00F30FBB">
          <w:pPr>
            <w:pStyle w:val="TM2"/>
            <w:rPr>
              <w:noProof/>
            </w:rPr>
          </w:pPr>
          <w:hyperlink w:anchor="_Toc222248521" w:history="1">
            <w:r w:rsidRPr="00C34F21">
              <w:rPr>
                <w:rStyle w:val="Lienhypertexte"/>
                <w:noProof/>
                <w:lang w:val="en"/>
              </w:rPr>
              <w:t xml:space="preserve">Commitments of the </w:t>
            </w:r>
            <w:r w:rsidRPr="00C34F21">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_Toc222248521 \h </w:instrText>
            </w:r>
            <w:r>
              <w:rPr>
                <w:noProof/>
                <w:webHidden/>
              </w:rPr>
            </w:r>
            <w:r>
              <w:rPr>
                <w:noProof/>
                <w:webHidden/>
              </w:rPr>
              <w:fldChar w:fldCharType="separate"/>
            </w:r>
            <w:r>
              <w:rPr>
                <w:noProof/>
                <w:webHidden/>
              </w:rPr>
              <w:t>9</w:t>
            </w:r>
            <w:r>
              <w:rPr>
                <w:noProof/>
                <w:webHidden/>
              </w:rPr>
              <w:fldChar w:fldCharType="end"/>
            </w:r>
          </w:hyperlink>
        </w:p>
        <w:p w:rsidR="00F30FBB" w:rsidRDefault="00F30FBB">
          <w:pPr>
            <w:pStyle w:val="TM2"/>
            <w:rPr>
              <w:noProof/>
            </w:rPr>
          </w:pPr>
          <w:hyperlink w:anchor="_Toc222248522" w:history="1">
            <w:r w:rsidRPr="00C34F21">
              <w:rPr>
                <w:rStyle w:val="Lienhypertexte"/>
                <w:noProof/>
                <w:lang w:val="en"/>
              </w:rPr>
              <w:t>Confidentiality</w:t>
            </w:r>
            <w:r>
              <w:rPr>
                <w:noProof/>
                <w:webHidden/>
              </w:rPr>
              <w:tab/>
            </w:r>
            <w:r>
              <w:rPr>
                <w:noProof/>
                <w:webHidden/>
              </w:rPr>
              <w:fldChar w:fldCharType="begin"/>
            </w:r>
            <w:r>
              <w:rPr>
                <w:noProof/>
                <w:webHidden/>
              </w:rPr>
              <w:instrText xml:space="preserve"> PAGEREF _Toc222248522 \h </w:instrText>
            </w:r>
            <w:r>
              <w:rPr>
                <w:noProof/>
                <w:webHidden/>
              </w:rPr>
            </w:r>
            <w:r>
              <w:rPr>
                <w:noProof/>
                <w:webHidden/>
              </w:rPr>
              <w:fldChar w:fldCharType="separate"/>
            </w:r>
            <w:r>
              <w:rPr>
                <w:noProof/>
                <w:webHidden/>
              </w:rPr>
              <w:t>10</w:t>
            </w:r>
            <w:r>
              <w:rPr>
                <w:noProof/>
                <w:webHidden/>
              </w:rPr>
              <w:fldChar w:fldCharType="end"/>
            </w:r>
          </w:hyperlink>
        </w:p>
        <w:p w:rsidR="00F30FBB" w:rsidRDefault="00F30FBB">
          <w:pPr>
            <w:pStyle w:val="TM2"/>
            <w:rPr>
              <w:noProof/>
            </w:rPr>
          </w:pPr>
          <w:hyperlink w:anchor="_Toc222248523" w:history="1">
            <w:r w:rsidRPr="00C34F21">
              <w:rPr>
                <w:rStyle w:val="Lienhypertexte"/>
                <w:noProof/>
                <w:lang w:val="en"/>
              </w:rPr>
              <w:t>Insurance</w:t>
            </w:r>
            <w:r>
              <w:rPr>
                <w:noProof/>
                <w:webHidden/>
              </w:rPr>
              <w:tab/>
            </w:r>
            <w:r>
              <w:rPr>
                <w:noProof/>
                <w:webHidden/>
              </w:rPr>
              <w:fldChar w:fldCharType="begin"/>
            </w:r>
            <w:r>
              <w:rPr>
                <w:noProof/>
                <w:webHidden/>
              </w:rPr>
              <w:instrText xml:space="preserve"> PAGEREF _Toc222248523 \h </w:instrText>
            </w:r>
            <w:r>
              <w:rPr>
                <w:noProof/>
                <w:webHidden/>
              </w:rPr>
            </w:r>
            <w:r>
              <w:rPr>
                <w:noProof/>
                <w:webHidden/>
              </w:rPr>
              <w:fldChar w:fldCharType="separate"/>
            </w:r>
            <w:r>
              <w:rPr>
                <w:noProof/>
                <w:webHidden/>
              </w:rPr>
              <w:t>11</w:t>
            </w:r>
            <w:r>
              <w:rPr>
                <w:noProof/>
                <w:webHidden/>
              </w:rPr>
              <w:fldChar w:fldCharType="end"/>
            </w:r>
          </w:hyperlink>
        </w:p>
        <w:p w:rsidR="00F30FBB" w:rsidRDefault="00F30FBB">
          <w:pPr>
            <w:pStyle w:val="TM2"/>
            <w:rPr>
              <w:noProof/>
            </w:rPr>
          </w:pPr>
          <w:hyperlink w:anchor="_Toc222248524" w:history="1">
            <w:r w:rsidRPr="00C34F21">
              <w:rPr>
                <w:rStyle w:val="Lienhypertexte"/>
                <w:noProof/>
                <w:lang w:val="en"/>
              </w:rPr>
              <w:t>Contact person and communication</w:t>
            </w:r>
            <w:r>
              <w:rPr>
                <w:noProof/>
                <w:webHidden/>
              </w:rPr>
              <w:tab/>
            </w:r>
            <w:r>
              <w:rPr>
                <w:noProof/>
                <w:webHidden/>
              </w:rPr>
              <w:fldChar w:fldCharType="begin"/>
            </w:r>
            <w:r>
              <w:rPr>
                <w:noProof/>
                <w:webHidden/>
              </w:rPr>
              <w:instrText xml:space="preserve"> PAGEREF _Toc222248524 \h </w:instrText>
            </w:r>
            <w:r>
              <w:rPr>
                <w:noProof/>
                <w:webHidden/>
              </w:rPr>
            </w:r>
            <w:r>
              <w:rPr>
                <w:noProof/>
                <w:webHidden/>
              </w:rPr>
              <w:fldChar w:fldCharType="separate"/>
            </w:r>
            <w:r>
              <w:rPr>
                <w:noProof/>
                <w:webHidden/>
              </w:rPr>
              <w:t>11</w:t>
            </w:r>
            <w:r>
              <w:rPr>
                <w:noProof/>
                <w:webHidden/>
              </w:rPr>
              <w:fldChar w:fldCharType="end"/>
            </w:r>
          </w:hyperlink>
        </w:p>
        <w:p w:rsidR="00F30FBB" w:rsidRDefault="00F30FBB">
          <w:pPr>
            <w:pStyle w:val="TM2"/>
            <w:rPr>
              <w:noProof/>
            </w:rPr>
          </w:pPr>
          <w:hyperlink w:anchor="_Toc222248525" w:history="1">
            <w:r w:rsidRPr="00C34F21">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_Toc222248525 \h </w:instrText>
            </w:r>
            <w:r>
              <w:rPr>
                <w:noProof/>
                <w:webHidden/>
              </w:rPr>
            </w:r>
            <w:r>
              <w:rPr>
                <w:noProof/>
                <w:webHidden/>
              </w:rPr>
              <w:fldChar w:fldCharType="separate"/>
            </w:r>
            <w:r>
              <w:rPr>
                <w:noProof/>
                <w:webHidden/>
              </w:rPr>
              <w:t>11</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26" w:history="1">
            <w:r w:rsidRPr="00C34F21">
              <w:rPr>
                <w:rStyle w:val="Lienhypertexte"/>
                <w:b/>
                <w:caps/>
                <w:noProof/>
                <w:lang w:val="en"/>
              </w:rPr>
              <w:t>ARTICLE 6:</w:t>
            </w:r>
            <w:r>
              <w:rPr>
                <w:rFonts w:asciiTheme="minorHAnsi" w:eastAsiaTheme="minorEastAsia" w:hAnsiTheme="minorHAnsi" w:cstheme="minorBidi"/>
                <w:noProof/>
                <w:sz w:val="22"/>
                <w:szCs w:val="22"/>
              </w:rPr>
              <w:tab/>
            </w:r>
            <w:r w:rsidRPr="00C34F21">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_Toc222248526 \h </w:instrText>
            </w:r>
            <w:r>
              <w:rPr>
                <w:noProof/>
                <w:webHidden/>
              </w:rPr>
            </w:r>
            <w:r>
              <w:rPr>
                <w:noProof/>
                <w:webHidden/>
              </w:rPr>
              <w:fldChar w:fldCharType="separate"/>
            </w:r>
            <w:r>
              <w:rPr>
                <w:noProof/>
                <w:webHidden/>
              </w:rPr>
              <w:t>12</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27" w:history="1">
            <w:r w:rsidRPr="00C34F21">
              <w:rPr>
                <w:rStyle w:val="Lienhypertexte"/>
                <w:b/>
                <w:caps/>
                <w:noProof/>
                <w:lang w:val="en"/>
              </w:rPr>
              <w:t>ARTICLE 7:</w:t>
            </w:r>
            <w:r>
              <w:rPr>
                <w:rFonts w:asciiTheme="minorHAnsi" w:eastAsiaTheme="minorEastAsia" w:hAnsiTheme="minorHAnsi" w:cstheme="minorBidi"/>
                <w:noProof/>
                <w:sz w:val="22"/>
                <w:szCs w:val="22"/>
              </w:rPr>
              <w:tab/>
            </w:r>
            <w:r w:rsidRPr="00C34F21">
              <w:rPr>
                <w:rStyle w:val="Lienhypertexte"/>
                <w:b/>
                <w:bCs/>
                <w:caps/>
                <w:noProof/>
                <w:lang w:val="en"/>
              </w:rPr>
              <w:t>Similar services</w:t>
            </w:r>
            <w:r>
              <w:rPr>
                <w:noProof/>
                <w:webHidden/>
              </w:rPr>
              <w:tab/>
            </w:r>
            <w:r>
              <w:rPr>
                <w:noProof/>
                <w:webHidden/>
              </w:rPr>
              <w:fldChar w:fldCharType="begin"/>
            </w:r>
            <w:r>
              <w:rPr>
                <w:noProof/>
                <w:webHidden/>
              </w:rPr>
              <w:instrText xml:space="preserve"> PAGEREF _Toc222248527 \h </w:instrText>
            </w:r>
            <w:r>
              <w:rPr>
                <w:noProof/>
                <w:webHidden/>
              </w:rPr>
            </w:r>
            <w:r>
              <w:rPr>
                <w:noProof/>
                <w:webHidden/>
              </w:rPr>
              <w:fldChar w:fldCharType="separate"/>
            </w:r>
            <w:r>
              <w:rPr>
                <w:noProof/>
                <w:webHidden/>
              </w:rPr>
              <w:t>13</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28" w:history="1">
            <w:r w:rsidRPr="00C34F21">
              <w:rPr>
                <w:rStyle w:val="Lienhypertexte"/>
                <w:b/>
                <w:caps/>
                <w:noProof/>
                <w:lang w:val="en"/>
              </w:rPr>
              <w:t>ARTICLE 8:</w:t>
            </w:r>
            <w:r>
              <w:rPr>
                <w:rFonts w:asciiTheme="minorHAnsi" w:eastAsiaTheme="minorEastAsia" w:hAnsiTheme="minorHAnsi" w:cstheme="minorBidi"/>
                <w:noProof/>
                <w:sz w:val="22"/>
                <w:szCs w:val="22"/>
              </w:rPr>
              <w:tab/>
            </w:r>
            <w:r w:rsidRPr="00C34F21">
              <w:rPr>
                <w:rStyle w:val="Lienhypertexte"/>
                <w:b/>
                <w:bCs/>
                <w:caps/>
                <w:noProof/>
                <w:lang w:val="en"/>
              </w:rPr>
              <w:t>penalties</w:t>
            </w:r>
            <w:r>
              <w:rPr>
                <w:noProof/>
                <w:webHidden/>
              </w:rPr>
              <w:tab/>
            </w:r>
            <w:r>
              <w:rPr>
                <w:noProof/>
                <w:webHidden/>
              </w:rPr>
              <w:fldChar w:fldCharType="begin"/>
            </w:r>
            <w:r>
              <w:rPr>
                <w:noProof/>
                <w:webHidden/>
              </w:rPr>
              <w:instrText xml:space="preserve"> PAGEREF _Toc222248528 \h </w:instrText>
            </w:r>
            <w:r>
              <w:rPr>
                <w:noProof/>
                <w:webHidden/>
              </w:rPr>
            </w:r>
            <w:r>
              <w:rPr>
                <w:noProof/>
                <w:webHidden/>
              </w:rPr>
              <w:fldChar w:fldCharType="separate"/>
            </w:r>
            <w:r>
              <w:rPr>
                <w:noProof/>
                <w:webHidden/>
              </w:rPr>
              <w:t>13</w:t>
            </w:r>
            <w:r>
              <w:rPr>
                <w:noProof/>
                <w:webHidden/>
              </w:rPr>
              <w:fldChar w:fldCharType="end"/>
            </w:r>
          </w:hyperlink>
        </w:p>
        <w:p w:rsidR="00F30FBB" w:rsidRDefault="00F30FBB">
          <w:pPr>
            <w:pStyle w:val="TM2"/>
            <w:rPr>
              <w:noProof/>
            </w:rPr>
          </w:pPr>
          <w:hyperlink w:anchor="_Toc222248529" w:history="1">
            <w:r w:rsidRPr="00C34F21">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_Toc222248529 \h </w:instrText>
            </w:r>
            <w:r>
              <w:rPr>
                <w:noProof/>
                <w:webHidden/>
              </w:rPr>
            </w:r>
            <w:r>
              <w:rPr>
                <w:noProof/>
                <w:webHidden/>
              </w:rPr>
              <w:fldChar w:fldCharType="separate"/>
            </w:r>
            <w:r>
              <w:rPr>
                <w:noProof/>
                <w:webHidden/>
              </w:rPr>
              <w:t>13</w:t>
            </w:r>
            <w:r>
              <w:rPr>
                <w:noProof/>
                <w:webHidden/>
              </w:rPr>
              <w:fldChar w:fldCharType="end"/>
            </w:r>
          </w:hyperlink>
        </w:p>
        <w:p w:rsidR="00F30FBB" w:rsidRDefault="00F30FBB">
          <w:pPr>
            <w:pStyle w:val="TM2"/>
            <w:rPr>
              <w:noProof/>
            </w:rPr>
          </w:pPr>
          <w:hyperlink w:anchor="_Toc222248530" w:history="1">
            <w:r w:rsidRPr="00C34F21">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_Toc222248530 \h </w:instrText>
            </w:r>
            <w:r>
              <w:rPr>
                <w:noProof/>
                <w:webHidden/>
              </w:rPr>
            </w:r>
            <w:r>
              <w:rPr>
                <w:noProof/>
                <w:webHidden/>
              </w:rPr>
              <w:fldChar w:fldCharType="separate"/>
            </w:r>
            <w:r>
              <w:rPr>
                <w:noProof/>
                <w:webHidden/>
              </w:rPr>
              <w:t>13</w:t>
            </w:r>
            <w:r>
              <w:rPr>
                <w:noProof/>
                <w:webHidden/>
              </w:rPr>
              <w:fldChar w:fldCharType="end"/>
            </w:r>
          </w:hyperlink>
        </w:p>
        <w:p w:rsidR="00F30FBB" w:rsidRDefault="00F30FBB">
          <w:pPr>
            <w:pStyle w:val="TM2"/>
            <w:rPr>
              <w:noProof/>
            </w:rPr>
          </w:pPr>
          <w:hyperlink w:anchor="_Toc222248531" w:history="1">
            <w:r w:rsidRPr="00C34F21">
              <w:rPr>
                <w:rStyle w:val="Lienhypertexte"/>
                <w:noProof/>
                <w:lang w:val="en"/>
              </w:rPr>
              <w:t>Penalties applicable to any other failures</w:t>
            </w:r>
            <w:r>
              <w:rPr>
                <w:noProof/>
                <w:webHidden/>
              </w:rPr>
              <w:tab/>
            </w:r>
            <w:r>
              <w:rPr>
                <w:noProof/>
                <w:webHidden/>
              </w:rPr>
              <w:fldChar w:fldCharType="begin"/>
            </w:r>
            <w:r>
              <w:rPr>
                <w:noProof/>
                <w:webHidden/>
              </w:rPr>
              <w:instrText xml:space="preserve"> PAGEREF _Toc222248531 \h </w:instrText>
            </w:r>
            <w:r>
              <w:rPr>
                <w:noProof/>
                <w:webHidden/>
              </w:rPr>
            </w:r>
            <w:r>
              <w:rPr>
                <w:noProof/>
                <w:webHidden/>
              </w:rPr>
              <w:fldChar w:fldCharType="separate"/>
            </w:r>
            <w:r>
              <w:rPr>
                <w:noProof/>
                <w:webHidden/>
              </w:rPr>
              <w:t>13</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32" w:history="1">
            <w:r w:rsidRPr="00C34F21">
              <w:rPr>
                <w:rStyle w:val="Lienhypertexte"/>
                <w:b/>
                <w:caps/>
                <w:noProof/>
                <w:lang w:val="en"/>
              </w:rPr>
              <w:t>ARTICLE 9:</w:t>
            </w:r>
            <w:r>
              <w:rPr>
                <w:rFonts w:asciiTheme="minorHAnsi" w:eastAsiaTheme="minorEastAsia" w:hAnsiTheme="minorHAnsi" w:cstheme="minorBidi"/>
                <w:noProof/>
                <w:sz w:val="22"/>
                <w:szCs w:val="22"/>
              </w:rPr>
              <w:tab/>
            </w:r>
            <w:r w:rsidRPr="00C34F21">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_Toc222248532 \h </w:instrText>
            </w:r>
            <w:r>
              <w:rPr>
                <w:noProof/>
                <w:webHidden/>
              </w:rPr>
            </w:r>
            <w:r>
              <w:rPr>
                <w:noProof/>
                <w:webHidden/>
              </w:rPr>
              <w:fldChar w:fldCharType="separate"/>
            </w:r>
            <w:r>
              <w:rPr>
                <w:noProof/>
                <w:webHidden/>
              </w:rPr>
              <w:t>13</w:t>
            </w:r>
            <w:r>
              <w:rPr>
                <w:noProof/>
                <w:webHidden/>
              </w:rPr>
              <w:fldChar w:fldCharType="end"/>
            </w:r>
          </w:hyperlink>
        </w:p>
        <w:p w:rsidR="00F30FBB" w:rsidRDefault="00F30FBB">
          <w:pPr>
            <w:pStyle w:val="TM2"/>
            <w:rPr>
              <w:noProof/>
            </w:rPr>
          </w:pPr>
          <w:hyperlink w:anchor="_Toc222248533" w:history="1">
            <w:r w:rsidRPr="00C34F21">
              <w:rPr>
                <w:rStyle w:val="Lienhypertexte"/>
                <w:noProof/>
                <w:lang w:val="en"/>
              </w:rPr>
              <w:t>Definitions</w:t>
            </w:r>
            <w:r>
              <w:rPr>
                <w:noProof/>
                <w:webHidden/>
              </w:rPr>
              <w:tab/>
            </w:r>
            <w:r>
              <w:rPr>
                <w:noProof/>
                <w:webHidden/>
              </w:rPr>
              <w:fldChar w:fldCharType="begin"/>
            </w:r>
            <w:r>
              <w:rPr>
                <w:noProof/>
                <w:webHidden/>
              </w:rPr>
              <w:instrText xml:space="preserve"> PAGEREF _Toc222248533 \h </w:instrText>
            </w:r>
            <w:r>
              <w:rPr>
                <w:noProof/>
                <w:webHidden/>
              </w:rPr>
            </w:r>
            <w:r>
              <w:rPr>
                <w:noProof/>
                <w:webHidden/>
              </w:rPr>
              <w:fldChar w:fldCharType="separate"/>
            </w:r>
            <w:r>
              <w:rPr>
                <w:noProof/>
                <w:webHidden/>
              </w:rPr>
              <w:t>13</w:t>
            </w:r>
            <w:r>
              <w:rPr>
                <w:noProof/>
                <w:webHidden/>
              </w:rPr>
              <w:fldChar w:fldCharType="end"/>
            </w:r>
          </w:hyperlink>
        </w:p>
        <w:p w:rsidR="00F30FBB" w:rsidRDefault="00F30FBB">
          <w:pPr>
            <w:pStyle w:val="TM2"/>
            <w:rPr>
              <w:noProof/>
            </w:rPr>
          </w:pPr>
          <w:hyperlink w:anchor="_Toc222248534" w:history="1">
            <w:r w:rsidRPr="00C34F21">
              <w:rPr>
                <w:rStyle w:val="Lienhypertexte"/>
                <w:noProof/>
                <w:lang w:val="en"/>
              </w:rPr>
              <w:t>Ownership of results</w:t>
            </w:r>
            <w:r>
              <w:rPr>
                <w:noProof/>
                <w:webHidden/>
              </w:rPr>
              <w:tab/>
            </w:r>
            <w:r>
              <w:rPr>
                <w:noProof/>
                <w:webHidden/>
              </w:rPr>
              <w:fldChar w:fldCharType="begin"/>
            </w:r>
            <w:r>
              <w:rPr>
                <w:noProof/>
                <w:webHidden/>
              </w:rPr>
              <w:instrText xml:space="preserve"> PAGEREF _Toc222248534 \h </w:instrText>
            </w:r>
            <w:r>
              <w:rPr>
                <w:noProof/>
                <w:webHidden/>
              </w:rPr>
            </w:r>
            <w:r>
              <w:rPr>
                <w:noProof/>
                <w:webHidden/>
              </w:rPr>
              <w:fldChar w:fldCharType="separate"/>
            </w:r>
            <w:r>
              <w:rPr>
                <w:noProof/>
                <w:webHidden/>
              </w:rPr>
              <w:t>14</w:t>
            </w:r>
            <w:r>
              <w:rPr>
                <w:noProof/>
                <w:webHidden/>
              </w:rPr>
              <w:fldChar w:fldCharType="end"/>
            </w:r>
          </w:hyperlink>
        </w:p>
        <w:p w:rsidR="00F30FBB" w:rsidRDefault="00F30FBB">
          <w:pPr>
            <w:pStyle w:val="TM2"/>
            <w:rPr>
              <w:noProof/>
            </w:rPr>
          </w:pPr>
          <w:hyperlink w:anchor="_Toc222248535" w:history="1">
            <w:r w:rsidRPr="00C34F21">
              <w:rPr>
                <w:rStyle w:val="Lienhypertexte"/>
                <w:noProof/>
                <w:lang w:val="en"/>
              </w:rPr>
              <w:t>Exploitation of results</w:t>
            </w:r>
            <w:r>
              <w:rPr>
                <w:noProof/>
                <w:webHidden/>
              </w:rPr>
              <w:tab/>
            </w:r>
            <w:r>
              <w:rPr>
                <w:noProof/>
                <w:webHidden/>
              </w:rPr>
              <w:fldChar w:fldCharType="begin"/>
            </w:r>
            <w:r>
              <w:rPr>
                <w:noProof/>
                <w:webHidden/>
              </w:rPr>
              <w:instrText xml:space="preserve"> PAGEREF _Toc222248535 \h </w:instrText>
            </w:r>
            <w:r>
              <w:rPr>
                <w:noProof/>
                <w:webHidden/>
              </w:rPr>
            </w:r>
            <w:r>
              <w:rPr>
                <w:noProof/>
                <w:webHidden/>
              </w:rPr>
              <w:fldChar w:fldCharType="separate"/>
            </w:r>
            <w:r>
              <w:rPr>
                <w:noProof/>
                <w:webHidden/>
              </w:rPr>
              <w:t>14</w:t>
            </w:r>
            <w:r>
              <w:rPr>
                <w:noProof/>
                <w:webHidden/>
              </w:rPr>
              <w:fldChar w:fldCharType="end"/>
            </w:r>
          </w:hyperlink>
        </w:p>
        <w:p w:rsidR="00F30FBB" w:rsidRDefault="00F30FBB">
          <w:pPr>
            <w:pStyle w:val="TM2"/>
            <w:rPr>
              <w:noProof/>
            </w:rPr>
          </w:pPr>
          <w:hyperlink w:anchor="_Toc222248536" w:history="1">
            <w:r w:rsidRPr="00C34F21">
              <w:rPr>
                <w:rStyle w:val="Lienhypertexte"/>
                <w:noProof/>
                <w:lang w:val="en"/>
              </w:rPr>
              <w:t>Licensing of pre-existing rights</w:t>
            </w:r>
            <w:r>
              <w:rPr>
                <w:noProof/>
                <w:webHidden/>
              </w:rPr>
              <w:tab/>
            </w:r>
            <w:r>
              <w:rPr>
                <w:noProof/>
                <w:webHidden/>
              </w:rPr>
              <w:fldChar w:fldCharType="begin"/>
            </w:r>
            <w:r>
              <w:rPr>
                <w:noProof/>
                <w:webHidden/>
              </w:rPr>
              <w:instrText xml:space="preserve"> PAGEREF _Toc222248536 \h </w:instrText>
            </w:r>
            <w:r>
              <w:rPr>
                <w:noProof/>
                <w:webHidden/>
              </w:rPr>
            </w:r>
            <w:r>
              <w:rPr>
                <w:noProof/>
                <w:webHidden/>
              </w:rPr>
              <w:fldChar w:fldCharType="separate"/>
            </w:r>
            <w:r>
              <w:rPr>
                <w:noProof/>
                <w:webHidden/>
              </w:rPr>
              <w:t>14</w:t>
            </w:r>
            <w:r>
              <w:rPr>
                <w:noProof/>
                <w:webHidden/>
              </w:rPr>
              <w:fldChar w:fldCharType="end"/>
            </w:r>
          </w:hyperlink>
        </w:p>
        <w:p w:rsidR="00F30FBB" w:rsidRDefault="00F30FBB">
          <w:pPr>
            <w:pStyle w:val="TM2"/>
            <w:rPr>
              <w:noProof/>
            </w:rPr>
          </w:pPr>
          <w:hyperlink w:anchor="_Toc222248537" w:history="1">
            <w:r w:rsidRPr="00C34F21">
              <w:rPr>
                <w:rStyle w:val="Lienhypertexte"/>
                <w:noProof/>
                <w:lang w:val="en"/>
              </w:rPr>
              <w:t>Guarantees</w:t>
            </w:r>
            <w:r>
              <w:rPr>
                <w:noProof/>
                <w:webHidden/>
              </w:rPr>
              <w:tab/>
            </w:r>
            <w:r>
              <w:rPr>
                <w:noProof/>
                <w:webHidden/>
              </w:rPr>
              <w:fldChar w:fldCharType="begin"/>
            </w:r>
            <w:r>
              <w:rPr>
                <w:noProof/>
                <w:webHidden/>
              </w:rPr>
              <w:instrText xml:space="preserve"> PAGEREF _Toc222248537 \h </w:instrText>
            </w:r>
            <w:r>
              <w:rPr>
                <w:noProof/>
                <w:webHidden/>
              </w:rPr>
            </w:r>
            <w:r>
              <w:rPr>
                <w:noProof/>
                <w:webHidden/>
              </w:rPr>
              <w:fldChar w:fldCharType="separate"/>
            </w:r>
            <w:r>
              <w:rPr>
                <w:noProof/>
                <w:webHidden/>
              </w:rPr>
              <w:t>15</w:t>
            </w:r>
            <w:r>
              <w:rPr>
                <w:noProof/>
                <w:webHidden/>
              </w:rPr>
              <w:fldChar w:fldCharType="end"/>
            </w:r>
          </w:hyperlink>
        </w:p>
        <w:p w:rsidR="00F30FBB" w:rsidRDefault="00F30FBB">
          <w:pPr>
            <w:pStyle w:val="TM2"/>
            <w:rPr>
              <w:noProof/>
            </w:rPr>
          </w:pPr>
          <w:hyperlink w:anchor="_Toc222248538" w:history="1">
            <w:r w:rsidRPr="00C34F21">
              <w:rPr>
                <w:rStyle w:val="Lienhypertexte"/>
                <w:noProof/>
                <w:lang w:val="en"/>
              </w:rPr>
              <w:t>Image rights</w:t>
            </w:r>
            <w:r>
              <w:rPr>
                <w:noProof/>
                <w:webHidden/>
              </w:rPr>
              <w:tab/>
            </w:r>
            <w:r>
              <w:rPr>
                <w:noProof/>
                <w:webHidden/>
              </w:rPr>
              <w:fldChar w:fldCharType="begin"/>
            </w:r>
            <w:r>
              <w:rPr>
                <w:noProof/>
                <w:webHidden/>
              </w:rPr>
              <w:instrText xml:space="preserve"> PAGEREF _Toc222248538 \h </w:instrText>
            </w:r>
            <w:r>
              <w:rPr>
                <w:noProof/>
                <w:webHidden/>
              </w:rPr>
            </w:r>
            <w:r>
              <w:rPr>
                <w:noProof/>
                <w:webHidden/>
              </w:rPr>
              <w:fldChar w:fldCharType="separate"/>
            </w:r>
            <w:r>
              <w:rPr>
                <w:noProof/>
                <w:webHidden/>
              </w:rPr>
              <w:t>15</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39" w:history="1">
            <w:r w:rsidRPr="00C34F21">
              <w:rPr>
                <w:rStyle w:val="Lienhypertexte"/>
                <w:b/>
                <w:caps/>
                <w:noProof/>
                <w:lang w:val="en"/>
              </w:rPr>
              <w:t>ARTICLE 10:</w:t>
            </w:r>
            <w:r>
              <w:rPr>
                <w:rFonts w:asciiTheme="minorHAnsi" w:eastAsiaTheme="minorEastAsia" w:hAnsiTheme="minorHAnsi" w:cstheme="minorBidi"/>
                <w:noProof/>
                <w:sz w:val="22"/>
                <w:szCs w:val="22"/>
              </w:rPr>
              <w:tab/>
            </w:r>
            <w:r w:rsidRPr="00C34F21">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_Toc222248539 \h </w:instrText>
            </w:r>
            <w:r>
              <w:rPr>
                <w:noProof/>
                <w:webHidden/>
              </w:rPr>
            </w:r>
            <w:r>
              <w:rPr>
                <w:noProof/>
                <w:webHidden/>
              </w:rPr>
              <w:fldChar w:fldCharType="separate"/>
            </w:r>
            <w:r>
              <w:rPr>
                <w:noProof/>
                <w:webHidden/>
              </w:rPr>
              <w:t>15</w:t>
            </w:r>
            <w:r>
              <w:rPr>
                <w:noProof/>
                <w:webHidden/>
              </w:rPr>
              <w:fldChar w:fldCharType="end"/>
            </w:r>
          </w:hyperlink>
        </w:p>
        <w:p w:rsidR="00F30FBB" w:rsidRDefault="00F30FBB">
          <w:pPr>
            <w:pStyle w:val="TM2"/>
            <w:rPr>
              <w:noProof/>
            </w:rPr>
          </w:pPr>
          <w:hyperlink w:anchor="_Toc222248540" w:history="1">
            <w:r w:rsidRPr="00C34F21">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_Toc222248540 \h </w:instrText>
            </w:r>
            <w:r>
              <w:rPr>
                <w:noProof/>
                <w:webHidden/>
              </w:rPr>
            </w:r>
            <w:r>
              <w:rPr>
                <w:noProof/>
                <w:webHidden/>
              </w:rPr>
              <w:fldChar w:fldCharType="separate"/>
            </w:r>
            <w:r>
              <w:rPr>
                <w:noProof/>
                <w:webHidden/>
              </w:rPr>
              <w:t>15</w:t>
            </w:r>
            <w:r>
              <w:rPr>
                <w:noProof/>
                <w:webHidden/>
              </w:rPr>
              <w:fldChar w:fldCharType="end"/>
            </w:r>
          </w:hyperlink>
        </w:p>
        <w:p w:rsidR="00F30FBB" w:rsidRDefault="00F30FBB">
          <w:pPr>
            <w:pStyle w:val="TM2"/>
            <w:rPr>
              <w:noProof/>
            </w:rPr>
          </w:pPr>
          <w:hyperlink w:anchor="_Toc222248541" w:history="1">
            <w:r w:rsidRPr="00C34F21">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_Toc222248541 \h </w:instrText>
            </w:r>
            <w:r>
              <w:rPr>
                <w:noProof/>
                <w:webHidden/>
              </w:rPr>
            </w:r>
            <w:r>
              <w:rPr>
                <w:noProof/>
                <w:webHidden/>
              </w:rPr>
              <w:fldChar w:fldCharType="separate"/>
            </w:r>
            <w:r>
              <w:rPr>
                <w:noProof/>
                <w:webHidden/>
              </w:rPr>
              <w:t>15</w:t>
            </w:r>
            <w:r>
              <w:rPr>
                <w:noProof/>
                <w:webHidden/>
              </w:rPr>
              <w:fldChar w:fldCharType="end"/>
            </w:r>
          </w:hyperlink>
        </w:p>
        <w:p w:rsidR="00F30FBB" w:rsidRDefault="00F30FBB">
          <w:pPr>
            <w:pStyle w:val="TM2"/>
            <w:rPr>
              <w:noProof/>
            </w:rPr>
          </w:pPr>
          <w:hyperlink w:anchor="_Toc222248542" w:history="1">
            <w:r w:rsidRPr="00C34F21">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_Toc222248542 \h </w:instrText>
            </w:r>
            <w:r>
              <w:rPr>
                <w:noProof/>
                <w:webHidden/>
              </w:rPr>
            </w:r>
            <w:r>
              <w:rPr>
                <w:noProof/>
                <w:webHidden/>
              </w:rPr>
              <w:fldChar w:fldCharType="separate"/>
            </w:r>
            <w:r>
              <w:rPr>
                <w:noProof/>
                <w:webHidden/>
              </w:rPr>
              <w:t>15</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43" w:history="1">
            <w:r w:rsidRPr="00C34F21">
              <w:rPr>
                <w:rStyle w:val="Lienhypertexte"/>
                <w:b/>
                <w:caps/>
                <w:noProof/>
                <w:lang w:val="en"/>
              </w:rPr>
              <w:t>ARTICLE 11:</w:t>
            </w:r>
            <w:r>
              <w:rPr>
                <w:rFonts w:asciiTheme="minorHAnsi" w:eastAsiaTheme="minorEastAsia" w:hAnsiTheme="minorHAnsi" w:cstheme="minorBidi"/>
                <w:noProof/>
                <w:sz w:val="22"/>
                <w:szCs w:val="22"/>
              </w:rPr>
              <w:tab/>
            </w:r>
            <w:r w:rsidRPr="00C34F21">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_Toc222248543 \h </w:instrText>
            </w:r>
            <w:r>
              <w:rPr>
                <w:noProof/>
                <w:webHidden/>
              </w:rPr>
            </w:r>
            <w:r>
              <w:rPr>
                <w:noProof/>
                <w:webHidden/>
              </w:rPr>
              <w:fldChar w:fldCharType="separate"/>
            </w:r>
            <w:r>
              <w:rPr>
                <w:noProof/>
                <w:webHidden/>
              </w:rPr>
              <w:t>16</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44" w:history="1">
            <w:r w:rsidRPr="00C34F21">
              <w:rPr>
                <w:rStyle w:val="Lienhypertexte"/>
                <w:b/>
                <w:caps/>
                <w:noProof/>
                <w:lang w:val="en"/>
              </w:rPr>
              <w:t>ARTICLE 12:</w:t>
            </w:r>
            <w:r>
              <w:rPr>
                <w:rFonts w:asciiTheme="minorHAnsi" w:eastAsiaTheme="minorEastAsia" w:hAnsiTheme="minorHAnsi" w:cstheme="minorBidi"/>
                <w:noProof/>
                <w:sz w:val="22"/>
                <w:szCs w:val="22"/>
              </w:rPr>
              <w:tab/>
            </w:r>
            <w:r w:rsidRPr="00C34F21">
              <w:rPr>
                <w:rStyle w:val="Lienhypertexte"/>
                <w:b/>
                <w:bCs/>
                <w:caps/>
                <w:noProof/>
                <w:lang w:val="en"/>
              </w:rPr>
              <w:t>ethics</w:t>
            </w:r>
            <w:r>
              <w:rPr>
                <w:noProof/>
                <w:webHidden/>
              </w:rPr>
              <w:tab/>
            </w:r>
            <w:r>
              <w:rPr>
                <w:noProof/>
                <w:webHidden/>
              </w:rPr>
              <w:fldChar w:fldCharType="begin"/>
            </w:r>
            <w:r>
              <w:rPr>
                <w:noProof/>
                <w:webHidden/>
              </w:rPr>
              <w:instrText xml:space="preserve"> PAGEREF _Toc222248544 \h </w:instrText>
            </w:r>
            <w:r>
              <w:rPr>
                <w:noProof/>
                <w:webHidden/>
              </w:rPr>
            </w:r>
            <w:r>
              <w:rPr>
                <w:noProof/>
                <w:webHidden/>
              </w:rPr>
              <w:fldChar w:fldCharType="separate"/>
            </w:r>
            <w:r>
              <w:rPr>
                <w:noProof/>
                <w:webHidden/>
              </w:rPr>
              <w:t>16</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45" w:history="1">
            <w:r w:rsidRPr="00C34F21">
              <w:rPr>
                <w:rStyle w:val="Lienhypertexte"/>
                <w:b/>
                <w:caps/>
                <w:noProof/>
                <w:lang w:val="en"/>
              </w:rPr>
              <w:t>ARTICLE 13:</w:t>
            </w:r>
            <w:r>
              <w:rPr>
                <w:rFonts w:asciiTheme="minorHAnsi" w:eastAsiaTheme="minorEastAsia" w:hAnsiTheme="minorHAnsi" w:cstheme="minorBidi"/>
                <w:noProof/>
                <w:sz w:val="22"/>
                <w:szCs w:val="22"/>
              </w:rPr>
              <w:tab/>
            </w:r>
            <w:r w:rsidRPr="00C34F21">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_Toc222248545 \h </w:instrText>
            </w:r>
            <w:r>
              <w:rPr>
                <w:noProof/>
                <w:webHidden/>
              </w:rPr>
            </w:r>
            <w:r>
              <w:rPr>
                <w:noProof/>
                <w:webHidden/>
              </w:rPr>
              <w:fldChar w:fldCharType="separate"/>
            </w:r>
            <w:r>
              <w:rPr>
                <w:noProof/>
                <w:webHidden/>
              </w:rPr>
              <w:t>16</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46" w:history="1">
            <w:r w:rsidRPr="00C34F21">
              <w:rPr>
                <w:rStyle w:val="Lienhypertexte"/>
                <w:b/>
                <w:caps/>
                <w:noProof/>
                <w:lang w:val="en"/>
              </w:rPr>
              <w:t>ARTICLE 14:</w:t>
            </w:r>
            <w:r>
              <w:rPr>
                <w:rFonts w:asciiTheme="minorHAnsi" w:eastAsiaTheme="minorEastAsia" w:hAnsiTheme="minorHAnsi" w:cstheme="minorBidi"/>
                <w:noProof/>
                <w:sz w:val="22"/>
                <w:szCs w:val="22"/>
              </w:rPr>
              <w:tab/>
            </w:r>
            <w:r w:rsidRPr="00C34F21">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_Toc222248546 \h </w:instrText>
            </w:r>
            <w:r>
              <w:rPr>
                <w:noProof/>
                <w:webHidden/>
              </w:rPr>
            </w:r>
            <w:r>
              <w:rPr>
                <w:noProof/>
                <w:webHidden/>
              </w:rPr>
              <w:fldChar w:fldCharType="separate"/>
            </w:r>
            <w:r>
              <w:rPr>
                <w:noProof/>
                <w:webHidden/>
              </w:rPr>
              <w:t>18</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47" w:history="1">
            <w:r w:rsidRPr="00C34F21">
              <w:rPr>
                <w:rStyle w:val="Lienhypertexte"/>
                <w:b/>
                <w:caps/>
                <w:noProof/>
                <w:lang w:val="en"/>
              </w:rPr>
              <w:t>ARTICLE 15:</w:t>
            </w:r>
            <w:r>
              <w:rPr>
                <w:rFonts w:asciiTheme="minorHAnsi" w:eastAsiaTheme="minorEastAsia" w:hAnsiTheme="minorHAnsi" w:cstheme="minorBidi"/>
                <w:noProof/>
                <w:sz w:val="22"/>
                <w:szCs w:val="22"/>
              </w:rPr>
              <w:tab/>
            </w:r>
            <w:r w:rsidRPr="00C34F21">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_Toc222248547 \h </w:instrText>
            </w:r>
            <w:r>
              <w:rPr>
                <w:noProof/>
                <w:webHidden/>
              </w:rPr>
            </w:r>
            <w:r>
              <w:rPr>
                <w:noProof/>
                <w:webHidden/>
              </w:rPr>
              <w:fldChar w:fldCharType="separate"/>
            </w:r>
            <w:r>
              <w:rPr>
                <w:noProof/>
                <w:webHidden/>
              </w:rPr>
              <w:t>18</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48" w:history="1">
            <w:r w:rsidRPr="00C34F21">
              <w:rPr>
                <w:rStyle w:val="Lienhypertexte"/>
                <w:b/>
                <w:caps/>
                <w:noProof/>
                <w:lang w:val="en"/>
              </w:rPr>
              <w:t>ARTICLE 16:</w:t>
            </w:r>
            <w:r>
              <w:rPr>
                <w:rFonts w:asciiTheme="minorHAnsi" w:eastAsiaTheme="minorEastAsia" w:hAnsiTheme="minorHAnsi" w:cstheme="minorBidi"/>
                <w:noProof/>
                <w:sz w:val="22"/>
                <w:szCs w:val="22"/>
              </w:rPr>
              <w:tab/>
            </w:r>
            <w:r w:rsidRPr="00C34F21">
              <w:rPr>
                <w:rStyle w:val="Lienhypertexte"/>
                <w:b/>
                <w:bCs/>
                <w:caps/>
                <w:noProof/>
                <w:lang w:val="en"/>
              </w:rPr>
              <w:t>AUDIT</w:t>
            </w:r>
            <w:r>
              <w:rPr>
                <w:noProof/>
                <w:webHidden/>
              </w:rPr>
              <w:tab/>
            </w:r>
            <w:r>
              <w:rPr>
                <w:noProof/>
                <w:webHidden/>
              </w:rPr>
              <w:fldChar w:fldCharType="begin"/>
            </w:r>
            <w:r>
              <w:rPr>
                <w:noProof/>
                <w:webHidden/>
              </w:rPr>
              <w:instrText xml:space="preserve"> PAGEREF _Toc222248548 \h </w:instrText>
            </w:r>
            <w:r>
              <w:rPr>
                <w:noProof/>
                <w:webHidden/>
              </w:rPr>
            </w:r>
            <w:r>
              <w:rPr>
                <w:noProof/>
                <w:webHidden/>
              </w:rPr>
              <w:fldChar w:fldCharType="separate"/>
            </w:r>
            <w:r>
              <w:rPr>
                <w:noProof/>
                <w:webHidden/>
              </w:rPr>
              <w:t>18</w:t>
            </w:r>
            <w:r>
              <w:rPr>
                <w:noProof/>
                <w:webHidden/>
              </w:rPr>
              <w:fldChar w:fldCharType="end"/>
            </w:r>
          </w:hyperlink>
        </w:p>
        <w:p w:rsidR="00F30FBB" w:rsidRDefault="00F30FBB">
          <w:pPr>
            <w:pStyle w:val="TM1"/>
            <w:tabs>
              <w:tab w:val="left" w:pos="1540"/>
              <w:tab w:val="right" w:leader="dot" w:pos="9736"/>
            </w:tabs>
            <w:rPr>
              <w:rFonts w:asciiTheme="minorHAnsi" w:eastAsiaTheme="minorEastAsia" w:hAnsiTheme="minorHAnsi" w:cstheme="minorBidi"/>
              <w:noProof/>
              <w:sz w:val="22"/>
              <w:szCs w:val="22"/>
            </w:rPr>
          </w:pPr>
          <w:hyperlink w:anchor="_Toc222248549" w:history="1">
            <w:r w:rsidRPr="00C34F21">
              <w:rPr>
                <w:rStyle w:val="Lienhypertexte"/>
                <w:b/>
                <w:caps/>
                <w:noProof/>
                <w:lang w:val="en"/>
              </w:rPr>
              <w:t>ARTICLE 17:</w:t>
            </w:r>
            <w:r>
              <w:rPr>
                <w:rFonts w:asciiTheme="minorHAnsi" w:eastAsiaTheme="minorEastAsia" w:hAnsiTheme="minorHAnsi" w:cstheme="minorBidi"/>
                <w:noProof/>
                <w:sz w:val="22"/>
                <w:szCs w:val="22"/>
              </w:rPr>
              <w:tab/>
            </w:r>
            <w:r w:rsidRPr="00C34F21">
              <w:rPr>
                <w:rStyle w:val="Lienhypertexte"/>
                <w:b/>
                <w:bCs/>
                <w:caps/>
                <w:noProof/>
                <w:lang w:val="en"/>
              </w:rPr>
              <w:t>Final provisions</w:t>
            </w:r>
            <w:r>
              <w:rPr>
                <w:noProof/>
                <w:webHidden/>
              </w:rPr>
              <w:tab/>
            </w:r>
            <w:r>
              <w:rPr>
                <w:noProof/>
                <w:webHidden/>
              </w:rPr>
              <w:fldChar w:fldCharType="begin"/>
            </w:r>
            <w:r>
              <w:rPr>
                <w:noProof/>
                <w:webHidden/>
              </w:rPr>
              <w:instrText xml:space="preserve"> PAGEREF _Toc222248549 \h </w:instrText>
            </w:r>
            <w:r>
              <w:rPr>
                <w:noProof/>
                <w:webHidden/>
              </w:rPr>
            </w:r>
            <w:r>
              <w:rPr>
                <w:noProof/>
                <w:webHidden/>
              </w:rPr>
              <w:fldChar w:fldCharType="separate"/>
            </w:r>
            <w:r>
              <w:rPr>
                <w:noProof/>
                <w:webHidden/>
              </w:rPr>
              <w:t>19</w:t>
            </w:r>
            <w:r>
              <w:rPr>
                <w:noProof/>
                <w:webHidden/>
              </w:rPr>
              <w:fldChar w:fldCharType="end"/>
            </w:r>
          </w:hyperlink>
        </w:p>
        <w:p w:rsidR="00F30FBB" w:rsidRDefault="00F30FBB">
          <w:pPr>
            <w:pStyle w:val="TM2"/>
            <w:rPr>
              <w:noProof/>
            </w:rPr>
          </w:pPr>
          <w:hyperlink w:anchor="_Toc222248550" w:history="1">
            <w:r w:rsidRPr="00C34F21">
              <w:rPr>
                <w:rStyle w:val="Lienhypertexte"/>
                <w:noProof/>
                <w:lang w:val="en"/>
              </w:rPr>
              <w:t>Declaration</w:t>
            </w:r>
            <w:r>
              <w:rPr>
                <w:noProof/>
                <w:webHidden/>
              </w:rPr>
              <w:tab/>
            </w:r>
            <w:r>
              <w:rPr>
                <w:noProof/>
                <w:webHidden/>
              </w:rPr>
              <w:fldChar w:fldCharType="begin"/>
            </w:r>
            <w:r>
              <w:rPr>
                <w:noProof/>
                <w:webHidden/>
              </w:rPr>
              <w:instrText xml:space="preserve"> PAGEREF _Toc222248550 \h </w:instrText>
            </w:r>
            <w:r>
              <w:rPr>
                <w:noProof/>
                <w:webHidden/>
              </w:rPr>
            </w:r>
            <w:r>
              <w:rPr>
                <w:noProof/>
                <w:webHidden/>
              </w:rPr>
              <w:fldChar w:fldCharType="separate"/>
            </w:r>
            <w:r>
              <w:rPr>
                <w:noProof/>
                <w:webHidden/>
              </w:rPr>
              <w:t>19</w:t>
            </w:r>
            <w:r>
              <w:rPr>
                <w:noProof/>
                <w:webHidden/>
              </w:rPr>
              <w:fldChar w:fldCharType="end"/>
            </w:r>
          </w:hyperlink>
        </w:p>
        <w:p w:rsidR="001D203C" w:rsidRDefault="00405937">
          <w:pPr>
            <w:rPr>
              <w:rFonts w:asciiTheme="minorHAnsi" w:hAnsiTheme="minorHAnsi"/>
            </w:rPr>
          </w:pPr>
          <w:r>
            <w:rPr>
              <w:rFonts w:asciiTheme="minorHAnsi" w:hAnsiTheme="minorHAnsi"/>
            </w:rPr>
            <w:fldChar w:fldCharType="end"/>
          </w:r>
        </w:p>
      </w:sdtContent>
    </w:sdt>
    <w:p w:rsidR="001D203C" w:rsidRDefault="001D203C">
      <w:pPr>
        <w:widowControl w:val="0"/>
        <w:rPr>
          <w:rFonts w:asciiTheme="minorHAnsi" w:hAnsiTheme="minorHAnsi" w:cs="Arial"/>
          <w:b/>
          <w:sz w:val="22"/>
        </w:rPr>
        <w:sectPr w:rsidR="001D203C">
          <w:headerReference w:type="default" r:id="rId14"/>
          <w:pgSz w:w="11906" w:h="16838"/>
          <w:pgMar w:top="902" w:right="1009" w:bottom="1616" w:left="1151" w:header="431" w:footer="567" w:gutter="0"/>
          <w:cols w:space="708"/>
        </w:sectPr>
      </w:pPr>
    </w:p>
    <w:p w:rsidR="001D203C" w:rsidRDefault="00405937">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22248499"/>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rsidR="001D203C" w:rsidRDefault="00405937">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1D203C">
        <w:tc>
          <w:tcPr>
            <w:tcW w:w="9886" w:type="dxa"/>
          </w:tcPr>
          <w:p w:rsidR="001D203C" w:rsidRDefault="00405937">
            <w:pPr>
              <w:pStyle w:val="a"/>
              <w:widowControl w:val="0"/>
              <w:rPr>
                <w:rFonts w:asciiTheme="minorHAnsi" w:hAnsiTheme="minorHAnsi" w:cs="Arial"/>
                <w:b/>
                <w:smallCaps/>
                <w:sz w:val="20"/>
                <w:u w:val="single"/>
              </w:rPr>
            </w:pPr>
            <w:r>
              <w:rPr>
                <w:rFonts w:ascii="Calibri" w:hAnsi="Calibri"/>
                <w:b/>
                <w:smallCaps/>
              </w:rPr>
              <w:t>EXPERTISE FRANCE SAS</w:t>
            </w:r>
          </w:p>
          <w:p w:rsidR="001D203C" w:rsidRDefault="00405937">
            <w:pPr>
              <w:pStyle w:val="a"/>
              <w:widowControl w:val="0"/>
              <w:rPr>
                <w:rFonts w:asciiTheme="minorHAnsi" w:hAnsiTheme="minorHAnsi" w:cs="Arial"/>
              </w:rPr>
            </w:pPr>
            <w:r>
              <w:rPr>
                <w:rFonts w:asciiTheme="minorHAnsi" w:hAnsiTheme="minorHAnsi" w:cs="Arial"/>
              </w:rPr>
              <w:t>40, boulevard de Port Royal - 75005 PARIS, France</w:t>
            </w:r>
          </w:p>
          <w:p w:rsidR="001D203C" w:rsidRDefault="00405937">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1D203C" w:rsidRDefault="00405937" w:rsidP="005A45AD">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1D203C" w:rsidRDefault="00405937" w:rsidP="005A45AD">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1D203C" w:rsidRDefault="001D203C">
            <w:pPr>
              <w:pStyle w:val="a"/>
              <w:widowControl w:val="0"/>
              <w:rPr>
                <w:rFonts w:asciiTheme="minorHAnsi" w:hAnsiTheme="minorHAnsi" w:cs="Arial"/>
                <w:lang w:val="en-GB"/>
              </w:rPr>
            </w:pPr>
          </w:p>
          <w:p w:rsidR="001D203C" w:rsidRDefault="00405937">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rsidR="001D203C" w:rsidRDefault="00405937">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1D203C" w:rsidRDefault="001D203C">
            <w:pPr>
              <w:pStyle w:val="a"/>
              <w:widowControl w:val="0"/>
              <w:rPr>
                <w:rFonts w:asciiTheme="minorHAnsi" w:hAnsiTheme="minorHAnsi" w:cs="Arial"/>
                <w:sz w:val="20"/>
              </w:rPr>
            </w:pPr>
          </w:p>
        </w:tc>
      </w:tr>
    </w:tbl>
    <w:p w:rsidR="001D203C" w:rsidRDefault="00405937">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1D203C" w:rsidRPr="009310DE">
        <w:tc>
          <w:tcPr>
            <w:tcW w:w="9886" w:type="dxa"/>
          </w:tcPr>
          <w:p w:rsidR="001D203C" w:rsidRDefault="00405937">
            <w:pPr>
              <w:pStyle w:val="a"/>
              <w:widowControl w:val="0"/>
              <w:rPr>
                <w:rFonts w:asciiTheme="minorHAnsi" w:hAnsiTheme="minorHAnsi" w:cstheme="minorHAnsi"/>
                <w:b/>
                <w:smallCaps/>
                <w:szCs w:val="22"/>
                <w:u w:val="single"/>
                <w:lang w:val="en-GB"/>
              </w:rPr>
            </w:pPr>
            <w:r w:rsidRPr="005A45AD">
              <w:rPr>
                <w:rFonts w:asciiTheme="minorHAnsi" w:hAnsiTheme="minorHAnsi" w:cstheme="minorHAnsi"/>
                <w:b/>
                <w:bCs/>
                <w:smallCaps/>
                <w:szCs w:val="22"/>
                <w:u w:val="single"/>
                <w:lang w:val="en"/>
              </w:rPr>
              <w:t>co-contracting party’s name</w:t>
            </w:r>
          </w:p>
          <w:p w:rsidR="001D203C" w:rsidRDefault="00405937">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1D203C" w:rsidRDefault="00405937" w:rsidP="005A45AD">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rsidR="001D203C" w:rsidRDefault="00405937" w:rsidP="005A45AD">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rsidR="001D203C" w:rsidRDefault="00405937" w:rsidP="005A45AD">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rsidR="001D203C" w:rsidRDefault="001D203C">
            <w:pPr>
              <w:pStyle w:val="a"/>
              <w:widowControl w:val="0"/>
              <w:tabs>
                <w:tab w:val="left" w:pos="4284"/>
              </w:tabs>
              <w:rPr>
                <w:rFonts w:asciiTheme="minorHAnsi" w:hAnsiTheme="minorHAnsi" w:cstheme="minorHAnsi"/>
                <w:szCs w:val="22"/>
                <w:lang w:val="en"/>
              </w:rPr>
            </w:pPr>
          </w:p>
          <w:p w:rsidR="001D203C" w:rsidRDefault="00405937">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1D203C" w:rsidRDefault="00405937">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1D203C" w:rsidRDefault="001D203C">
            <w:pPr>
              <w:jc w:val="both"/>
              <w:rPr>
                <w:rFonts w:asciiTheme="minorHAnsi" w:hAnsiTheme="minorHAnsi"/>
                <w:lang w:val="en-GB"/>
              </w:rPr>
            </w:pPr>
          </w:p>
        </w:tc>
      </w:tr>
    </w:tbl>
    <w:p w:rsidR="001D203C" w:rsidRDefault="00405937">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rsidR="001D203C" w:rsidRDefault="00405937">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1A2763" w:rsidRPr="005A45AD" w:rsidRDefault="00405937" w:rsidP="001A2763">
      <w:pPr>
        <w:spacing w:line="240" w:lineRule="auto"/>
        <w:rPr>
          <w:rFonts w:ascii="Calibri" w:eastAsia="Times New Roman" w:hAnsi="Calibri" w:cs="Calibri"/>
          <w:color w:val="000000"/>
          <w:sz w:val="22"/>
          <w:szCs w:val="22"/>
          <w:lang w:val="en-US"/>
        </w:rPr>
      </w:pPr>
      <w:r>
        <w:rPr>
          <w:rFonts w:asciiTheme="minorHAnsi" w:hAnsiTheme="minorHAnsi" w:cstheme="minorHAnsi"/>
          <w:sz w:val="22"/>
          <w:lang w:val="en"/>
        </w:rPr>
        <w:t>In the context of the cooperation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w:t>
      </w:r>
      <w:r w:rsidR="001A2763" w:rsidRPr="005A45AD">
        <w:rPr>
          <w:rFonts w:ascii="Calibri" w:eastAsia="Times New Roman" w:hAnsi="Calibri" w:cs="Calibri"/>
          <w:color w:val="000000"/>
          <w:sz w:val="22"/>
          <w:szCs w:val="22"/>
          <w:lang w:val="en-US"/>
        </w:rPr>
        <w:t xml:space="preserve">on </w:t>
      </w:r>
      <w:r w:rsidR="001A2763" w:rsidRPr="005A45AD">
        <w:rPr>
          <w:rFonts w:ascii="Calibri" w:eastAsia="Times New Roman" w:hAnsi="Calibri" w:cs="Calibri"/>
          <w:i/>
          <w:iCs/>
          <w:color w:val="000000"/>
          <w:sz w:val="22"/>
          <w:szCs w:val="22"/>
          <w:lang w:val="en-US"/>
        </w:rPr>
        <w:t>December 18</w:t>
      </w:r>
      <w:r w:rsidR="001A2763" w:rsidRPr="005A45AD">
        <w:rPr>
          <w:rFonts w:ascii="Calibri" w:eastAsia="Times New Roman" w:hAnsi="Calibri" w:cs="Calibri"/>
          <w:i/>
          <w:iCs/>
          <w:color w:val="000000"/>
          <w:sz w:val="22"/>
          <w:szCs w:val="22"/>
          <w:vertAlign w:val="superscript"/>
          <w:lang w:val="en-US"/>
        </w:rPr>
        <w:t>th</w:t>
      </w:r>
      <w:r w:rsidR="001A2763" w:rsidRPr="005A45AD">
        <w:rPr>
          <w:rFonts w:ascii="Calibri" w:eastAsia="Times New Roman" w:hAnsi="Calibri" w:cs="Calibri"/>
          <w:i/>
          <w:iCs/>
          <w:color w:val="000000"/>
          <w:sz w:val="22"/>
          <w:szCs w:val="22"/>
          <w:lang w:val="en-US"/>
        </w:rPr>
        <w:t>, 2024 </w:t>
      </w:r>
      <w:r w:rsidR="001A2763" w:rsidRPr="005A45AD">
        <w:rPr>
          <w:rFonts w:ascii="Calibri" w:eastAsia="Times New Roman" w:hAnsi="Calibri" w:cs="Calibri"/>
          <w:color w:val="000000"/>
          <w:sz w:val="22"/>
          <w:szCs w:val="22"/>
          <w:lang w:val="en-US"/>
        </w:rPr>
        <w:t xml:space="preserve">between Expertise France and </w:t>
      </w:r>
      <w:r w:rsidR="001A2763" w:rsidRPr="005A45AD">
        <w:rPr>
          <w:rFonts w:ascii="Calibri" w:eastAsia="Times New Roman" w:hAnsi="Calibri" w:cs="Calibri"/>
          <w:i/>
          <w:iCs/>
          <w:color w:val="000000"/>
          <w:sz w:val="22"/>
          <w:szCs w:val="22"/>
          <w:lang w:val="en-US"/>
        </w:rPr>
        <w:t>the European Union</w:t>
      </w:r>
      <w:r w:rsidR="001A2763" w:rsidRPr="005A45AD">
        <w:rPr>
          <w:rFonts w:ascii="Calibri" w:eastAsia="Times New Roman" w:hAnsi="Calibri" w:cs="Calibri"/>
          <w:color w:val="000000"/>
          <w:sz w:val="22"/>
          <w:szCs w:val="22"/>
          <w:lang w:val="en-US"/>
        </w:rPr>
        <w:t xml:space="preserve"> covering </w:t>
      </w:r>
      <w:r w:rsidR="00F24ADA" w:rsidRPr="005A45AD">
        <w:rPr>
          <w:rFonts w:ascii="Calibri" w:eastAsia="Times New Roman" w:hAnsi="Calibri" w:cs="Calibri"/>
          <w:color w:val="000000"/>
          <w:sz w:val="22"/>
          <w:szCs w:val="22"/>
          <w:lang w:val="en-US"/>
        </w:rPr>
        <w:t>“</w:t>
      </w:r>
      <w:r w:rsidR="00F24ADA" w:rsidRPr="005A45AD">
        <w:rPr>
          <w:rFonts w:ascii="Calibri" w:eastAsia="Times New Roman" w:hAnsi="Calibri" w:cs="Calibri"/>
          <w:i/>
          <w:iCs/>
          <w:color w:val="000000"/>
          <w:sz w:val="22"/>
          <w:szCs w:val="22"/>
          <w:lang w:val="en-US"/>
        </w:rPr>
        <w:t>the</w:t>
      </w:r>
      <w:r w:rsidR="005A45AD">
        <w:rPr>
          <w:rFonts w:ascii="Calibri" w:eastAsia="Times New Roman" w:hAnsi="Calibri" w:cs="Calibri"/>
          <w:i/>
          <w:iCs/>
          <w:color w:val="000000"/>
          <w:sz w:val="22"/>
          <w:szCs w:val="22"/>
          <w:lang w:val="en-US"/>
        </w:rPr>
        <w:t xml:space="preserve"> promotion of circular economy in East and Southern Africa</w:t>
      </w:r>
      <w:r w:rsidR="001A2763" w:rsidRPr="005A45AD">
        <w:rPr>
          <w:rFonts w:ascii="Calibri" w:eastAsia="Times New Roman" w:hAnsi="Calibri" w:cs="Calibri"/>
          <w:color w:val="000000"/>
          <w:sz w:val="22"/>
          <w:szCs w:val="22"/>
          <w:lang w:val="en-US"/>
        </w:rPr>
        <w:t>“</w:t>
      </w:r>
      <w:r w:rsidR="00F24ADA">
        <w:rPr>
          <w:rFonts w:ascii="Calibri" w:eastAsia="Times New Roman" w:hAnsi="Calibri" w:cs="Calibri"/>
          <w:color w:val="000000"/>
          <w:sz w:val="22"/>
          <w:szCs w:val="22"/>
          <w:lang w:val="en-US"/>
        </w:rPr>
        <w:t>.</w:t>
      </w:r>
    </w:p>
    <w:p w:rsidR="001D203C" w:rsidRDefault="00405937">
      <w:pPr>
        <w:spacing w:before="120"/>
        <w:jc w:val="both"/>
        <w:rPr>
          <w:rFonts w:asciiTheme="minorHAnsi" w:hAnsiTheme="minorHAnsi" w:cstheme="minorHAnsi"/>
          <w:sz w:val="22"/>
          <w:lang w:val="en-GB"/>
        </w:rPr>
      </w:pP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rsidR="001D203C" w:rsidRDefault="00405937">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1D203C" w:rsidRDefault="00405937">
      <w:pPr>
        <w:spacing w:before="120" w:line="240" w:lineRule="auto"/>
        <w:rPr>
          <w:rFonts w:asciiTheme="minorHAnsi" w:hAnsiTheme="minorHAnsi" w:cs="Arial"/>
          <w:lang w:val="en-GB"/>
        </w:rPr>
      </w:pPr>
      <w:r>
        <w:rPr>
          <w:rFonts w:asciiTheme="minorHAnsi" w:hAnsiTheme="minorHAnsi"/>
          <w:b/>
          <w:bCs/>
          <w:caps/>
          <w:lang w:val="en"/>
        </w:rPr>
        <w:br w:type="page" w:clear="all"/>
      </w:r>
    </w:p>
    <w:p w:rsidR="001D203C" w:rsidRDefault="00405937" w:rsidP="005A45AD">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22248500"/>
      <w:r>
        <w:rPr>
          <w:rFonts w:asciiTheme="minorHAnsi" w:hAnsiTheme="minorHAnsi"/>
          <w:b/>
          <w:bCs/>
          <w:caps/>
          <w:sz w:val="24"/>
          <w:u w:val="single"/>
          <w:lang w:val="en"/>
        </w:rPr>
        <w:lastRenderedPageBreak/>
        <w:t>Object of the contract</w:t>
      </w:r>
      <w:bookmarkEnd w:id="6"/>
    </w:p>
    <w:p w:rsidR="001D203C" w:rsidRDefault="00405937" w:rsidP="005A45AD">
      <w:pPr>
        <w:pStyle w:val="u"/>
        <w:widowControl w:val="0"/>
        <w:spacing w:before="240"/>
        <w:ind w:left="0"/>
        <w:rPr>
          <w:rFonts w:asciiTheme="minorHAnsi" w:hAnsiTheme="minorHAnsi" w:cs="Arial"/>
          <w:lang w:val="en"/>
        </w:rPr>
      </w:pPr>
      <w:r>
        <w:rPr>
          <w:rFonts w:asciiTheme="minorHAnsi" w:hAnsiTheme="minorHAnsi" w:cs="Arial"/>
          <w:lang w:val="en"/>
        </w:rPr>
        <w:t>The object of this contract (hereafter the “</w:t>
      </w:r>
      <w:r>
        <w:rPr>
          <w:rFonts w:asciiTheme="minorHAnsi" w:hAnsiTheme="minorHAnsi" w:cs="Arial"/>
          <w:smallCaps/>
          <w:lang w:val="en"/>
        </w:rPr>
        <w:t>Contract</w:t>
      </w:r>
      <w:r w:rsidR="005A45AD">
        <w:rPr>
          <w:rFonts w:asciiTheme="minorHAnsi" w:hAnsiTheme="minorHAnsi" w:cs="Arial"/>
          <w:smallCaps/>
          <w:lang w:val="en"/>
        </w:rPr>
        <w:t>”</w:t>
      </w:r>
      <w:r>
        <w:rPr>
          <w:rFonts w:asciiTheme="minorHAnsi" w:hAnsiTheme="minorHAnsi" w:cs="Arial"/>
          <w:lang w:val="en"/>
        </w:rPr>
        <w:t xml:space="preserve">) is </w:t>
      </w:r>
      <w:r w:rsidRPr="005A45AD">
        <w:rPr>
          <w:rFonts w:asciiTheme="minorHAnsi" w:hAnsiTheme="minorHAnsi" w:cs="Arial"/>
          <w:i/>
          <w:iCs/>
          <w:lang w:val="en"/>
        </w:rPr>
        <w:t xml:space="preserve">to </w:t>
      </w:r>
      <w:r w:rsidRPr="005A45AD">
        <w:rPr>
          <w:rFonts w:ascii="Calibri" w:eastAsia="Calibri" w:hAnsi="Calibri" w:cs="Calibri"/>
          <w:color w:val="000000"/>
          <w:lang w:val="en-US"/>
        </w:rPr>
        <w:t>provide consultancy services to establish an enabling policy fra</w:t>
      </w:r>
      <w:r w:rsidR="005A45AD" w:rsidRPr="005A45AD">
        <w:rPr>
          <w:rFonts w:ascii="Calibri" w:eastAsia="Calibri" w:hAnsi="Calibri" w:cs="Calibri"/>
          <w:color w:val="000000"/>
          <w:lang w:val="en-US"/>
        </w:rPr>
        <w:t>mework for circular economy in </w:t>
      </w:r>
      <w:r w:rsidRPr="005A45AD">
        <w:rPr>
          <w:rFonts w:ascii="Calibri" w:eastAsia="Calibri" w:hAnsi="Calibri" w:cs="Calibri"/>
          <w:color w:val="000000"/>
          <w:lang w:val="en-US"/>
        </w:rPr>
        <w:t>E</w:t>
      </w:r>
      <w:r w:rsidR="005A45AD" w:rsidRPr="005A45AD">
        <w:rPr>
          <w:rFonts w:ascii="Calibri" w:eastAsia="Calibri" w:hAnsi="Calibri" w:cs="Calibri"/>
          <w:color w:val="000000"/>
          <w:lang w:val="en-US"/>
        </w:rPr>
        <w:t xml:space="preserve">ast and </w:t>
      </w:r>
      <w:r w:rsidRPr="005A45AD">
        <w:rPr>
          <w:rFonts w:ascii="Calibri" w:eastAsia="Calibri" w:hAnsi="Calibri" w:cs="Calibri"/>
          <w:color w:val="000000"/>
          <w:lang w:val="en-US"/>
        </w:rPr>
        <w:t>S</w:t>
      </w:r>
      <w:r w:rsidR="005A45AD" w:rsidRPr="005A45AD">
        <w:rPr>
          <w:rFonts w:ascii="Calibri" w:eastAsia="Calibri" w:hAnsi="Calibri" w:cs="Calibri"/>
          <w:color w:val="000000"/>
          <w:lang w:val="en-US"/>
        </w:rPr>
        <w:t xml:space="preserve">outhern </w:t>
      </w:r>
      <w:r w:rsidRPr="005A45AD">
        <w:rPr>
          <w:rFonts w:ascii="Calibri" w:eastAsia="Calibri" w:hAnsi="Calibri" w:cs="Calibri"/>
          <w:color w:val="000000"/>
          <w:lang w:val="en-US"/>
        </w:rPr>
        <w:t>A</w:t>
      </w:r>
      <w:r w:rsidR="005A45AD" w:rsidRPr="005A45AD">
        <w:rPr>
          <w:rFonts w:ascii="Calibri" w:eastAsia="Calibri" w:hAnsi="Calibri" w:cs="Calibri"/>
          <w:color w:val="000000"/>
          <w:lang w:val="en-US"/>
        </w:rPr>
        <w:t>frica</w:t>
      </w:r>
      <w:r w:rsidRPr="005A45AD">
        <w:rPr>
          <w:rFonts w:ascii="Calibri" w:eastAsia="Calibri" w:hAnsi="Calibri" w:cs="Calibri"/>
          <w:color w:val="000000"/>
          <w:lang w:val="en-US"/>
        </w:rPr>
        <w:t xml:space="preserve"> </w:t>
      </w:r>
      <w:r w:rsidR="005A45AD" w:rsidRPr="005A45AD">
        <w:rPr>
          <w:rFonts w:ascii="Calibri" w:eastAsia="Calibri" w:hAnsi="Calibri" w:cs="Calibri"/>
          <w:color w:val="000000"/>
          <w:lang w:val="en-US"/>
        </w:rPr>
        <w:t xml:space="preserve">(ESA) </w:t>
      </w:r>
      <w:r w:rsidRPr="005A45AD">
        <w:rPr>
          <w:rFonts w:ascii="Calibri" w:eastAsia="Calibri" w:hAnsi="Calibri" w:cs="Calibri"/>
          <w:color w:val="000000"/>
          <w:lang w:val="en-US"/>
        </w:rPr>
        <w:t>region</w:t>
      </w:r>
    </w:p>
    <w:p w:rsidR="001D203C" w:rsidRPr="00405937" w:rsidRDefault="00405937">
      <w:pPr>
        <w:pStyle w:val="u"/>
        <w:widowControl w:val="0"/>
        <w:spacing w:before="240"/>
        <w:ind w:left="0"/>
        <w:rPr>
          <w:rFonts w:asciiTheme="minorHAnsi" w:hAnsiTheme="minorHAnsi" w:cs="Arial"/>
          <w:lang w:val="en"/>
        </w:rPr>
      </w:pPr>
      <w:r w:rsidRPr="00405937">
        <w:rPr>
          <w:rFonts w:asciiTheme="minorHAnsi" w:hAnsiTheme="minorHAnsi" w:cs="Arial"/>
          <w:lang w:val="en"/>
        </w:rPr>
        <w:t xml:space="preserve">Any financial commitment under this </w:t>
      </w:r>
      <w:r w:rsidRPr="005A45AD">
        <w:rPr>
          <w:rFonts w:asciiTheme="minorHAnsi" w:hAnsiTheme="minorHAnsi" w:cs="Arial"/>
          <w:lang w:val="en"/>
        </w:rPr>
        <w:t>Competitive Multiple</w:t>
      </w:r>
      <w:r>
        <w:rPr>
          <w:rFonts w:asciiTheme="minorHAnsi" w:hAnsiTheme="minorHAnsi" w:cs="Arial"/>
          <w:lang w:val="en"/>
        </w:rPr>
        <w:t xml:space="preserve"> </w:t>
      </w:r>
      <w:r w:rsidRPr="00405937">
        <w:rPr>
          <w:rFonts w:asciiTheme="minorHAnsi" w:hAnsiTheme="minorHAnsi" w:cs="Arial"/>
          <w:lang w:val="en"/>
        </w:rPr>
        <w:t xml:space="preserve">Framework Contract shall arise exclusively from the issuance of duly approved </w:t>
      </w:r>
      <w:r w:rsidR="001A2763">
        <w:rPr>
          <w:rFonts w:asciiTheme="minorHAnsi" w:hAnsiTheme="minorHAnsi" w:cs="Arial"/>
          <w:lang w:val="en"/>
        </w:rPr>
        <w:t>Subsequent Contracts</w:t>
      </w:r>
      <w:r w:rsidRPr="00405937">
        <w:rPr>
          <w:rFonts w:asciiTheme="minorHAnsi" w:hAnsiTheme="minorHAnsi" w:cs="Arial"/>
          <w:lang w:val="en"/>
        </w:rPr>
        <w:t>. The signature of the Framework Contract does not, in itself, create any financial obligation for the Contracting Authority.</w:t>
      </w:r>
    </w:p>
    <w:p w:rsidR="001D203C" w:rsidRDefault="00405937" w:rsidP="005A45AD">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22248501"/>
      <w:r>
        <w:rPr>
          <w:rFonts w:asciiTheme="minorHAnsi" w:hAnsiTheme="minorHAnsi"/>
          <w:b/>
          <w:bCs/>
          <w:caps/>
          <w:sz w:val="24"/>
          <w:u w:val="single"/>
          <w:lang w:val="en"/>
        </w:rPr>
        <w:t>Contractual documents</w:t>
      </w:r>
      <w:bookmarkEnd w:id="7"/>
    </w:p>
    <w:p w:rsidR="001D203C" w:rsidRDefault="00405937">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1D203C" w:rsidRDefault="00405937" w:rsidP="005A45AD">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1D203C" w:rsidRPr="009473C7" w:rsidRDefault="00405937" w:rsidP="005A45AD">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9473C7">
        <w:rPr>
          <w:rFonts w:asciiTheme="minorHAnsi" w:hAnsiTheme="minorHAnsi" w:cstheme="minorHAnsi"/>
          <w:szCs w:val="22"/>
          <w:lang w:val="en"/>
        </w:rPr>
        <w:t xml:space="preserve">Annex 1 attached: </w:t>
      </w:r>
      <w:r w:rsidR="00125C69" w:rsidRPr="009473C7">
        <w:rPr>
          <w:rFonts w:asciiTheme="minorHAnsi" w:hAnsiTheme="minorHAnsi" w:cstheme="minorHAnsi"/>
          <w:szCs w:val="22"/>
          <w:lang w:val="en"/>
        </w:rPr>
        <w:t xml:space="preserve">Technical </w:t>
      </w:r>
      <w:r w:rsidRPr="009473C7">
        <w:rPr>
          <w:rFonts w:asciiTheme="minorHAnsi" w:hAnsiTheme="minorHAnsi" w:cstheme="minorHAnsi"/>
          <w:szCs w:val="22"/>
          <w:lang w:val="en"/>
        </w:rPr>
        <w:t>Specifications;</w:t>
      </w:r>
    </w:p>
    <w:p w:rsidR="00764592" w:rsidRPr="009473C7" w:rsidRDefault="00764592" w:rsidP="005A45AD">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sidRPr="009473C7">
        <w:rPr>
          <w:rFonts w:asciiTheme="minorHAnsi" w:hAnsiTheme="minorHAnsi" w:cstheme="minorHAnsi"/>
          <w:szCs w:val="22"/>
          <w:lang w:val="en"/>
        </w:rPr>
        <w:t>Annex 2 attached: Financial offer – unit pricing</w:t>
      </w:r>
    </w:p>
    <w:p w:rsidR="00764592" w:rsidRPr="009473C7" w:rsidRDefault="00742BC3" w:rsidP="00764592">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9473C7">
        <w:rPr>
          <w:rFonts w:asciiTheme="minorHAnsi" w:hAnsiTheme="minorHAnsi" w:cstheme="minorHAnsi"/>
          <w:szCs w:val="22"/>
          <w:lang w:val="en"/>
        </w:rPr>
        <w:t>A</w:t>
      </w:r>
      <w:r w:rsidR="00405937" w:rsidRPr="009473C7">
        <w:rPr>
          <w:rFonts w:asciiTheme="minorHAnsi" w:hAnsiTheme="minorHAnsi" w:cstheme="minorHAnsi"/>
          <w:szCs w:val="22"/>
          <w:lang w:val="en"/>
        </w:rPr>
        <w:t>nnex</w:t>
      </w:r>
      <w:r w:rsidRPr="009473C7">
        <w:rPr>
          <w:rFonts w:asciiTheme="minorHAnsi" w:hAnsiTheme="minorHAnsi" w:cstheme="minorHAnsi"/>
          <w:szCs w:val="22"/>
          <w:lang w:val="en"/>
        </w:rPr>
        <w:t xml:space="preserve"> 3</w:t>
      </w:r>
      <w:r w:rsidR="00405937" w:rsidRPr="009473C7">
        <w:rPr>
          <w:rFonts w:asciiTheme="minorHAnsi" w:hAnsiTheme="minorHAnsi" w:cstheme="minorHAnsi"/>
          <w:szCs w:val="22"/>
          <w:lang w:val="en"/>
        </w:rPr>
        <w:t xml:space="preserve"> covering the processing of personal data in the event of GDPR data processing (collection of personal data on behalf of </w:t>
      </w:r>
      <w:r w:rsidR="00405937" w:rsidRPr="009473C7">
        <w:rPr>
          <w:rFonts w:asciiTheme="minorHAnsi" w:hAnsiTheme="minorHAnsi" w:cstheme="minorHAnsi"/>
          <w:smallCaps/>
          <w:szCs w:val="22"/>
          <w:lang w:val="en-GB"/>
        </w:rPr>
        <w:t>Expertise France</w:t>
      </w:r>
      <w:r w:rsidR="00405937" w:rsidRPr="009473C7">
        <w:rPr>
          <w:rFonts w:asciiTheme="minorHAnsi" w:hAnsiTheme="minorHAnsi" w:cstheme="minorHAnsi"/>
          <w:szCs w:val="22"/>
          <w:lang w:val="en"/>
        </w:rPr>
        <w:t>).</w:t>
      </w:r>
      <w:r w:rsidR="00764592" w:rsidRPr="009473C7">
        <w:rPr>
          <w:rFonts w:asciiTheme="minorHAnsi" w:hAnsiTheme="minorHAnsi" w:cstheme="minorHAnsi"/>
          <w:szCs w:val="22"/>
          <w:lang w:val="en"/>
        </w:rPr>
        <w:t xml:space="preserve"> </w:t>
      </w:r>
    </w:p>
    <w:p w:rsidR="001D203C" w:rsidRDefault="00405937" w:rsidP="00F24ADA">
      <w:pPr>
        <w:pStyle w:val="w"/>
        <w:widowControl w:val="0"/>
        <w:numPr>
          <w:ilvl w:val="0"/>
          <w:numId w:val="14"/>
        </w:numPr>
        <w:spacing w:before="120"/>
        <w:jc w:val="left"/>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125C69" w:rsidRDefault="00125C69" w:rsidP="00F24ADA">
      <w:pPr>
        <w:pStyle w:val="Paragraphedeliste"/>
        <w:numPr>
          <w:ilvl w:val="0"/>
          <w:numId w:val="14"/>
        </w:numPr>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rsidR="001D203C" w:rsidRDefault="00405937">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rsidR="001D203C" w:rsidRDefault="00405937">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rsidR="001D203C" w:rsidRDefault="00405937">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1D203C" w:rsidRDefault="00405937" w:rsidP="00742BC3">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222248502"/>
      <w:r>
        <w:rPr>
          <w:rFonts w:asciiTheme="minorHAnsi" w:hAnsiTheme="minorHAnsi"/>
          <w:b/>
          <w:bCs/>
          <w:caps/>
          <w:sz w:val="24"/>
          <w:u w:val="single"/>
          <w:lang w:val="en"/>
        </w:rPr>
        <w:lastRenderedPageBreak/>
        <w:t>General characteristics of the Contract</w:t>
      </w:r>
      <w:bookmarkEnd w:id="9"/>
    </w:p>
    <w:p w:rsidR="001D203C" w:rsidRDefault="00405937">
      <w:pPr>
        <w:pStyle w:val="Titre2"/>
        <w:rPr>
          <w:rFonts w:asciiTheme="minorHAnsi" w:hAnsiTheme="minorHAnsi" w:cstheme="minorHAnsi"/>
          <w:i/>
          <w:sz w:val="22"/>
          <w:szCs w:val="22"/>
        </w:rPr>
      </w:pPr>
      <w:bookmarkStart w:id="10" w:name="_Toc222248503"/>
      <w:r>
        <w:rPr>
          <w:rFonts w:asciiTheme="minorHAnsi" w:hAnsiTheme="minorHAnsi" w:cstheme="minorHAnsi"/>
          <w:sz w:val="22"/>
          <w:szCs w:val="22"/>
          <w:lang w:val="en"/>
        </w:rPr>
        <w:t>Form of the Contract</w:t>
      </w:r>
      <w:bookmarkEnd w:id="8"/>
      <w:bookmarkEnd w:id="10"/>
      <w:r>
        <w:rPr>
          <w:rFonts w:asciiTheme="minorHAnsi" w:hAnsiTheme="minorHAnsi" w:cstheme="minorHAnsi"/>
          <w:sz w:val="22"/>
          <w:szCs w:val="22"/>
          <w:lang w:val="en"/>
        </w:rPr>
        <w:t xml:space="preserve"> </w:t>
      </w:r>
    </w:p>
    <w:p w:rsidR="001D203C" w:rsidRDefault="00405937" w:rsidP="00742BC3">
      <w:pPr>
        <w:pStyle w:val="u"/>
        <w:widowControl w:val="0"/>
        <w:spacing w:before="240"/>
        <w:ind w:left="567"/>
        <w:rPr>
          <w:rFonts w:asciiTheme="minorHAnsi" w:hAnsiTheme="minorHAnsi" w:cstheme="minorHAnsi"/>
          <w:szCs w:val="22"/>
          <w:lang w:val="en-GB"/>
        </w:rPr>
      </w:pPr>
      <w:bookmarkStart w:id="11"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competitive multiple </w:t>
      </w:r>
      <w:r w:rsidR="00F23157">
        <w:rPr>
          <w:rFonts w:asciiTheme="minorHAnsi" w:hAnsiTheme="minorHAnsi" w:cstheme="minorHAnsi"/>
          <w:szCs w:val="22"/>
          <w:lang w:val="en"/>
        </w:rPr>
        <w:t xml:space="preserve">(maximum three (3) holders) </w:t>
      </w:r>
      <w:r>
        <w:rPr>
          <w:rFonts w:asciiTheme="minorHAnsi" w:hAnsiTheme="minorHAnsi" w:cstheme="minorHAnsi"/>
          <w:szCs w:val="22"/>
          <w:lang w:val="en"/>
        </w:rPr>
        <w:t xml:space="preserve">framework contract within the meaning of </w:t>
      </w:r>
      <w:r w:rsidRPr="00742BC3">
        <w:rPr>
          <w:rFonts w:asciiTheme="minorHAnsi" w:hAnsiTheme="minorHAnsi" w:cstheme="minorHAnsi"/>
          <w:szCs w:val="22"/>
          <w:lang w:val="en"/>
        </w:rPr>
        <w:t>Article</w:t>
      </w:r>
      <w:r w:rsidR="00CA13BD">
        <w:rPr>
          <w:rFonts w:asciiTheme="minorHAnsi" w:hAnsiTheme="minorHAnsi" w:cstheme="minorHAnsi"/>
          <w:szCs w:val="22"/>
          <w:lang w:val="en"/>
        </w:rPr>
        <w:t>s R2162-2 and</w:t>
      </w:r>
      <w:r w:rsidRPr="00742BC3">
        <w:rPr>
          <w:rFonts w:asciiTheme="minorHAnsi" w:hAnsiTheme="minorHAnsi" w:cstheme="minorHAnsi"/>
          <w:szCs w:val="22"/>
          <w:lang w:val="en"/>
        </w:rPr>
        <w:t xml:space="preserve"> </w:t>
      </w:r>
      <w:r w:rsidR="00CA13BD">
        <w:rPr>
          <w:rFonts w:asciiTheme="minorHAnsi" w:hAnsiTheme="minorHAnsi" w:cstheme="minorHAnsi"/>
          <w:szCs w:val="22"/>
          <w:lang w:val="en"/>
        </w:rPr>
        <w:t xml:space="preserve">R2162-10 </w:t>
      </w:r>
      <w:r w:rsidRPr="00742BC3">
        <w:rPr>
          <w:rFonts w:asciiTheme="minorHAnsi" w:hAnsiTheme="minorHAnsi" w:cstheme="minorHAnsi"/>
          <w:szCs w:val="22"/>
          <w:lang w:val="en"/>
        </w:rPr>
        <w:t>of the CCP.</w:t>
      </w:r>
      <w:r>
        <w:rPr>
          <w:rFonts w:asciiTheme="minorHAnsi" w:hAnsiTheme="minorHAnsi" w:cstheme="minorHAnsi"/>
          <w:szCs w:val="22"/>
          <w:lang w:val="en"/>
        </w:rPr>
        <w:t xml:space="preserve"> It is executed as and when </w:t>
      </w:r>
      <w:r w:rsidR="00CA13BD" w:rsidRPr="00CA13BD">
        <w:rPr>
          <w:rFonts w:asciiTheme="minorHAnsi" w:hAnsiTheme="minorHAnsi" w:cstheme="minorHAnsi"/>
          <w:szCs w:val="22"/>
          <w:lang w:val="en"/>
        </w:rPr>
        <w:t>Subsequent Contracts</w:t>
      </w:r>
      <w:r w:rsidRPr="00CA13BD">
        <w:rPr>
          <w:rFonts w:asciiTheme="minorHAnsi" w:hAnsiTheme="minorHAnsi" w:cstheme="minorHAnsi"/>
          <w:szCs w:val="22"/>
          <w:lang w:val="en"/>
        </w:rPr>
        <w:t xml:space="preserve"> </w:t>
      </w:r>
      <w:r w:rsidR="00CA13BD" w:rsidRPr="00CA13BD">
        <w:rPr>
          <w:rFonts w:asciiTheme="minorHAnsi" w:hAnsiTheme="minorHAnsi" w:cstheme="minorHAnsi"/>
          <w:szCs w:val="22"/>
          <w:lang w:val="en"/>
        </w:rPr>
        <w:t>are conclude</w:t>
      </w:r>
      <w:r w:rsidR="00CA13BD">
        <w:rPr>
          <w:rFonts w:asciiTheme="minorHAnsi" w:hAnsiTheme="minorHAnsi" w:cstheme="minorHAnsi"/>
          <w:szCs w:val="22"/>
          <w:lang w:val="en"/>
        </w:rPr>
        <w:t>d</w:t>
      </w:r>
      <w:r w:rsidRPr="00CA13BD">
        <w:rPr>
          <w:rFonts w:asciiTheme="minorHAnsi" w:hAnsiTheme="minorHAnsi" w:cstheme="minorHAnsi"/>
          <w:szCs w:val="22"/>
          <w:lang w:val="en"/>
        </w:rPr>
        <w:t xml:space="preserve"> in accorda</w:t>
      </w:r>
      <w:r w:rsidR="00CA13BD" w:rsidRPr="00CA13BD">
        <w:rPr>
          <w:rFonts w:asciiTheme="minorHAnsi" w:hAnsiTheme="minorHAnsi" w:cstheme="minorHAnsi"/>
          <w:szCs w:val="22"/>
          <w:lang w:val="en"/>
        </w:rPr>
        <w:t>nce with Articles R. 2162-7 and R.2162-10</w:t>
      </w:r>
      <w:r w:rsidRPr="00CA13BD">
        <w:rPr>
          <w:rFonts w:asciiTheme="minorHAnsi" w:hAnsiTheme="minorHAnsi" w:cstheme="minorHAnsi"/>
          <w:szCs w:val="22"/>
          <w:lang w:val="en"/>
        </w:rPr>
        <w:t xml:space="preserve"> of the CCP</w:t>
      </w:r>
      <w:r>
        <w:rPr>
          <w:rFonts w:asciiTheme="minorHAnsi" w:hAnsiTheme="minorHAnsi" w:cstheme="minorHAnsi"/>
          <w:szCs w:val="22"/>
          <w:lang w:val="en"/>
        </w:rPr>
        <w:t xml:space="preserve"> and with the contractual stipulations set out in its general and special conditions.</w:t>
      </w:r>
      <w:r w:rsidR="001A2763" w:rsidDel="001A2763">
        <w:rPr>
          <w:rFonts w:asciiTheme="minorHAnsi" w:hAnsiTheme="minorHAnsi" w:cstheme="minorHAnsi"/>
          <w:szCs w:val="22"/>
          <w:lang w:val="en"/>
        </w:rPr>
        <w:t xml:space="preserve"> </w:t>
      </w:r>
      <w:bookmarkStart w:id="12" w:name="_Toc392669632"/>
      <w:bookmarkEnd w:id="11"/>
    </w:p>
    <w:p w:rsidR="001D203C" w:rsidRDefault="00405937">
      <w:pPr>
        <w:pStyle w:val="Titre2"/>
        <w:spacing w:before="120" w:after="60"/>
        <w:rPr>
          <w:rFonts w:asciiTheme="minorHAnsi" w:hAnsiTheme="minorHAnsi" w:cstheme="minorHAnsi"/>
          <w:sz w:val="22"/>
          <w:szCs w:val="22"/>
          <w:lang w:val="en-GB"/>
        </w:rPr>
      </w:pPr>
      <w:bookmarkStart w:id="13" w:name="_Toc222248504"/>
      <w:r w:rsidRPr="00F23157">
        <w:rPr>
          <w:rFonts w:asciiTheme="minorHAnsi" w:hAnsiTheme="minorHAnsi" w:cstheme="minorHAnsi"/>
          <w:sz w:val="22"/>
          <w:szCs w:val="22"/>
          <w:lang w:val="en"/>
        </w:rPr>
        <w:t xml:space="preserve">Term </w:t>
      </w:r>
      <w:bookmarkEnd w:id="12"/>
      <w:r w:rsidRPr="00F23157">
        <w:rPr>
          <w:rFonts w:asciiTheme="minorHAnsi" w:hAnsiTheme="minorHAnsi" w:cstheme="minorHAnsi"/>
          <w:sz w:val="22"/>
          <w:szCs w:val="22"/>
          <w:lang w:val="en"/>
        </w:rPr>
        <w:t>of the Contract</w:t>
      </w:r>
      <w:r w:rsidR="00F23157" w:rsidRPr="00F23157">
        <w:rPr>
          <w:rFonts w:asciiTheme="minorHAnsi" w:hAnsiTheme="minorHAnsi" w:cstheme="minorHAnsi"/>
          <w:sz w:val="22"/>
          <w:szCs w:val="22"/>
          <w:lang w:val="en"/>
        </w:rPr>
        <w:t xml:space="preserve"> and deadline of service provision</w:t>
      </w:r>
      <w:bookmarkEnd w:id="13"/>
    </w:p>
    <w:p w:rsidR="001D203C" w:rsidRDefault="00405937">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sidRPr="00742BC3">
        <w:rPr>
          <w:rFonts w:asciiTheme="minorHAnsi" w:hAnsiTheme="minorHAnsi" w:cstheme="minorHAnsi"/>
          <w:szCs w:val="22"/>
          <w:lang w:val="en"/>
        </w:rPr>
        <w:t>36</w:t>
      </w:r>
      <w:r>
        <w:rPr>
          <w:rFonts w:asciiTheme="minorHAnsi" w:hAnsiTheme="minorHAnsi" w:cstheme="minorHAnsi"/>
          <w:szCs w:val="22"/>
          <w:lang w:val="en"/>
        </w:rPr>
        <w:t xml:space="preserve"> months from its </w:t>
      </w:r>
      <w:r w:rsidR="00CA13BD">
        <w:rPr>
          <w:rFonts w:asciiTheme="minorHAnsi" w:hAnsiTheme="minorHAnsi" w:cstheme="minorHAnsi"/>
          <w:szCs w:val="22"/>
          <w:lang w:val="en"/>
        </w:rPr>
        <w:t>notification date</w:t>
      </w:r>
      <w:r>
        <w:rPr>
          <w:rFonts w:asciiTheme="minorHAnsi" w:hAnsiTheme="minorHAnsi" w:cstheme="minorHAnsi"/>
          <w:szCs w:val="22"/>
          <w:lang w:val="en"/>
        </w:rPr>
        <w:t xml:space="preserve">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sidR="00CA13BD">
        <w:rPr>
          <w:rFonts w:asciiTheme="minorHAnsi" w:hAnsiTheme="minorHAnsi" w:cstheme="minorHAnsi"/>
          <w:smallCaps/>
          <w:szCs w:val="22"/>
          <w:lang w:val="en"/>
        </w:rPr>
        <w:t>.</w:t>
      </w:r>
    </w:p>
    <w:p w:rsidR="001D203C" w:rsidRDefault="00405937">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1D203C" w:rsidRDefault="00405937">
      <w:pPr>
        <w:pStyle w:val="v"/>
        <w:widowControl w:val="0"/>
        <w:spacing w:before="120"/>
        <w:ind w:left="556" w:firstLine="0"/>
        <w:rPr>
          <w:rFonts w:asciiTheme="minorHAnsi" w:hAnsiTheme="minorHAnsi" w:cstheme="minorHAnsi"/>
          <w:szCs w:val="22"/>
          <w:lang w:val="en-GB"/>
        </w:rPr>
      </w:pPr>
      <w:r w:rsidRPr="00CA13BD">
        <w:rPr>
          <w:rFonts w:asciiTheme="minorHAnsi" w:hAnsiTheme="minorHAnsi" w:cstheme="minorHAnsi"/>
          <w:szCs w:val="22"/>
          <w:lang w:val="en"/>
        </w:rPr>
        <w:t xml:space="preserve">The term of the </w:t>
      </w:r>
      <w:r w:rsidRPr="00CA13BD">
        <w:rPr>
          <w:rFonts w:asciiTheme="minorHAnsi" w:hAnsiTheme="minorHAnsi" w:cstheme="minorHAnsi"/>
          <w:smallCaps/>
          <w:szCs w:val="22"/>
          <w:lang w:val="en"/>
        </w:rPr>
        <w:t xml:space="preserve">Contract </w:t>
      </w:r>
      <w:r w:rsidRPr="00CA13BD">
        <w:rPr>
          <w:rFonts w:asciiTheme="minorHAnsi" w:hAnsiTheme="minorHAnsi" w:cstheme="minorHAnsi"/>
          <w:szCs w:val="22"/>
          <w:lang w:val="en"/>
        </w:rPr>
        <w:t xml:space="preserve">is the period during which </w:t>
      </w:r>
      <w:r w:rsidR="00742BC3" w:rsidRPr="00CA13BD">
        <w:rPr>
          <w:rFonts w:asciiTheme="minorHAnsi" w:hAnsiTheme="minorHAnsi" w:cstheme="minorHAnsi"/>
          <w:szCs w:val="22"/>
          <w:lang w:val="en"/>
        </w:rPr>
        <w:t>Subsequent Contacts</w:t>
      </w:r>
      <w:r w:rsidRPr="00CA13BD">
        <w:rPr>
          <w:rFonts w:asciiTheme="minorHAnsi" w:hAnsiTheme="minorHAnsi" w:cstheme="minorHAnsi"/>
          <w:szCs w:val="22"/>
          <w:lang w:val="en"/>
        </w:rPr>
        <w:t xml:space="preserve"> may be </w:t>
      </w:r>
      <w:r w:rsidR="00CA13BD" w:rsidRPr="00CA13BD">
        <w:rPr>
          <w:rFonts w:asciiTheme="minorHAnsi" w:hAnsiTheme="minorHAnsi" w:cstheme="minorHAnsi"/>
          <w:szCs w:val="22"/>
          <w:lang w:val="en"/>
        </w:rPr>
        <w:t>conclu</w:t>
      </w:r>
      <w:r w:rsidRPr="00CA13BD">
        <w:rPr>
          <w:rFonts w:asciiTheme="minorHAnsi" w:hAnsiTheme="minorHAnsi" w:cstheme="minorHAnsi"/>
          <w:szCs w:val="22"/>
          <w:lang w:val="en"/>
        </w:rPr>
        <w:t>d</w:t>
      </w:r>
      <w:r w:rsidR="00CA13BD" w:rsidRPr="00CA13BD">
        <w:rPr>
          <w:rFonts w:asciiTheme="minorHAnsi" w:hAnsiTheme="minorHAnsi" w:cstheme="minorHAnsi"/>
          <w:szCs w:val="22"/>
          <w:lang w:val="en"/>
        </w:rPr>
        <w:t>ed</w:t>
      </w:r>
      <w:r w:rsidRPr="00CA13BD">
        <w:rPr>
          <w:rFonts w:asciiTheme="minorHAnsi" w:hAnsiTheme="minorHAnsi" w:cstheme="minorHAnsi"/>
          <w:szCs w:val="22"/>
          <w:lang w:val="en"/>
        </w:rPr>
        <w:t xml:space="preserve"> under the </w:t>
      </w:r>
      <w:r w:rsidR="00CA13BD" w:rsidRPr="00CA13BD">
        <w:rPr>
          <w:rFonts w:asciiTheme="minorHAnsi" w:hAnsiTheme="minorHAnsi" w:cstheme="minorHAnsi"/>
          <w:szCs w:val="22"/>
          <w:lang w:val="en"/>
        </w:rPr>
        <w:t xml:space="preserve">present Framework </w:t>
      </w:r>
      <w:r w:rsidRPr="00CA13BD">
        <w:rPr>
          <w:rFonts w:asciiTheme="minorHAnsi" w:hAnsiTheme="minorHAnsi" w:cstheme="minorHAnsi"/>
          <w:smallCaps/>
          <w:szCs w:val="22"/>
          <w:lang w:val="en"/>
        </w:rPr>
        <w:t>Contract</w:t>
      </w:r>
      <w:r w:rsidRPr="00CA13BD">
        <w:rPr>
          <w:rFonts w:asciiTheme="minorHAnsi" w:hAnsiTheme="minorHAnsi" w:cstheme="minorHAnsi"/>
          <w:szCs w:val="22"/>
          <w:lang w:val="en"/>
        </w:rPr>
        <w:t xml:space="preserve">. The execution deadline for the services will be stated in each </w:t>
      </w:r>
      <w:r w:rsidR="00742BC3" w:rsidRPr="00CA13BD">
        <w:rPr>
          <w:rFonts w:asciiTheme="minorHAnsi" w:hAnsiTheme="minorHAnsi" w:cstheme="minorHAnsi"/>
          <w:szCs w:val="22"/>
          <w:lang w:val="en"/>
        </w:rPr>
        <w:t>Subsequent Cont</w:t>
      </w:r>
      <w:r w:rsidR="00F23157">
        <w:rPr>
          <w:rFonts w:asciiTheme="minorHAnsi" w:hAnsiTheme="minorHAnsi" w:cstheme="minorHAnsi"/>
          <w:szCs w:val="22"/>
          <w:lang w:val="en"/>
        </w:rPr>
        <w:t>r</w:t>
      </w:r>
      <w:r w:rsidR="00742BC3" w:rsidRPr="00CA13BD">
        <w:rPr>
          <w:rFonts w:asciiTheme="minorHAnsi" w:hAnsiTheme="minorHAnsi" w:cstheme="minorHAnsi"/>
          <w:szCs w:val="22"/>
          <w:lang w:val="en"/>
        </w:rPr>
        <w:t>act</w:t>
      </w:r>
      <w:r w:rsidR="00CA13BD" w:rsidRPr="00CA13BD">
        <w:rPr>
          <w:rFonts w:asciiTheme="minorHAnsi" w:hAnsiTheme="minorHAnsi" w:cstheme="minorHAnsi"/>
          <w:szCs w:val="22"/>
          <w:lang w:val="en"/>
        </w:rPr>
        <w:t>.</w:t>
      </w:r>
      <w:r w:rsidRPr="00CA13BD">
        <w:rPr>
          <w:rFonts w:asciiTheme="minorHAnsi" w:hAnsiTheme="minorHAnsi" w:cstheme="minorHAnsi"/>
          <w:szCs w:val="22"/>
          <w:lang w:val="en"/>
        </w:rPr>
        <w:t xml:space="preserve"> The execution deadline will commence from</w:t>
      </w:r>
      <w:r w:rsidR="00742BC3" w:rsidRPr="00CA13BD">
        <w:rPr>
          <w:rFonts w:asciiTheme="minorHAnsi" w:hAnsiTheme="minorHAnsi" w:cstheme="minorHAnsi"/>
          <w:szCs w:val="22"/>
          <w:lang w:val="en"/>
        </w:rPr>
        <w:t xml:space="preserve"> </w:t>
      </w:r>
      <w:r w:rsidR="00CA13BD" w:rsidRPr="00CA13BD">
        <w:rPr>
          <w:rFonts w:asciiTheme="minorHAnsi" w:hAnsiTheme="minorHAnsi" w:cstheme="minorHAnsi"/>
          <w:szCs w:val="22"/>
          <w:lang w:val="en"/>
        </w:rPr>
        <w:t xml:space="preserve">its notification </w:t>
      </w:r>
      <w:r w:rsidR="00742BC3" w:rsidRPr="00CA13BD">
        <w:rPr>
          <w:rFonts w:asciiTheme="minorHAnsi" w:hAnsiTheme="minorHAnsi" w:cstheme="minorHAnsi"/>
          <w:szCs w:val="22"/>
          <w:lang w:val="en"/>
        </w:rPr>
        <w:t>date.</w:t>
      </w:r>
    </w:p>
    <w:p w:rsidR="001D203C" w:rsidRPr="00B40C06" w:rsidRDefault="00405937">
      <w:pPr>
        <w:pStyle w:val="Titre2"/>
        <w:spacing w:before="120" w:after="60"/>
        <w:rPr>
          <w:rFonts w:asciiTheme="minorHAnsi" w:hAnsiTheme="minorHAnsi" w:cstheme="minorHAnsi"/>
          <w:sz w:val="22"/>
          <w:szCs w:val="22"/>
          <w:lang w:val="en-GB"/>
        </w:rPr>
      </w:pPr>
      <w:bookmarkStart w:id="14" w:name="_Toc222248505"/>
      <w:r w:rsidRPr="00B40C06">
        <w:rPr>
          <w:rFonts w:asciiTheme="minorHAnsi" w:hAnsiTheme="minorHAnsi" w:cstheme="minorHAnsi"/>
          <w:sz w:val="22"/>
          <w:szCs w:val="22"/>
          <w:lang w:val="en"/>
        </w:rPr>
        <w:t xml:space="preserve">Procedure for the </w:t>
      </w:r>
      <w:r w:rsidR="00F23157" w:rsidRPr="00B40C06">
        <w:rPr>
          <w:rFonts w:asciiTheme="minorHAnsi" w:hAnsiTheme="minorHAnsi" w:cstheme="minorHAnsi"/>
          <w:sz w:val="22"/>
          <w:szCs w:val="22"/>
          <w:lang w:val="en"/>
        </w:rPr>
        <w:t>conclusion</w:t>
      </w:r>
      <w:r w:rsidRPr="00B40C06">
        <w:rPr>
          <w:rFonts w:asciiTheme="minorHAnsi" w:hAnsiTheme="minorHAnsi" w:cstheme="minorHAnsi"/>
          <w:sz w:val="22"/>
          <w:szCs w:val="22"/>
          <w:lang w:val="en"/>
        </w:rPr>
        <w:t xml:space="preserve"> of </w:t>
      </w:r>
      <w:r w:rsidR="00F23157" w:rsidRPr="00B40C06">
        <w:rPr>
          <w:rFonts w:asciiTheme="minorHAnsi" w:hAnsiTheme="minorHAnsi" w:cstheme="minorHAnsi"/>
          <w:sz w:val="22"/>
          <w:szCs w:val="22"/>
          <w:lang w:val="en"/>
        </w:rPr>
        <w:t>the Subsequent contracts</w:t>
      </w:r>
      <w:bookmarkEnd w:id="14"/>
    </w:p>
    <w:p w:rsidR="001D203C" w:rsidRPr="00B40C06" w:rsidRDefault="00F23157">
      <w:pPr>
        <w:pStyle w:val="v"/>
        <w:widowControl w:val="0"/>
        <w:spacing w:before="120"/>
        <w:ind w:left="556" w:firstLine="0"/>
        <w:rPr>
          <w:rFonts w:asciiTheme="minorHAnsi" w:hAnsiTheme="minorHAnsi" w:cstheme="minorHAnsi"/>
          <w:szCs w:val="22"/>
          <w:lang w:val="en-GB"/>
        </w:rPr>
      </w:pPr>
      <w:r w:rsidRPr="00B40C06">
        <w:rPr>
          <w:rFonts w:asciiTheme="minorHAnsi" w:hAnsiTheme="minorHAnsi" w:cstheme="minorHAnsi"/>
          <w:szCs w:val="22"/>
          <w:lang w:val="en"/>
        </w:rPr>
        <w:t>Competitive process for the awarding of the Subsequent contracts</w:t>
      </w:r>
      <w:r w:rsidR="00405937" w:rsidRPr="00B40C06">
        <w:rPr>
          <w:rFonts w:asciiTheme="minorHAnsi" w:hAnsiTheme="minorHAnsi" w:cstheme="minorHAnsi"/>
          <w:szCs w:val="22"/>
          <w:lang w:val="en"/>
        </w:rPr>
        <w:t xml:space="preserve"> will be issued by E</w:t>
      </w:r>
      <w:r w:rsidR="00405937" w:rsidRPr="00B40C06">
        <w:rPr>
          <w:rFonts w:asciiTheme="minorHAnsi" w:hAnsiTheme="minorHAnsi" w:cstheme="minorHAnsi"/>
          <w:smallCaps/>
          <w:szCs w:val="22"/>
          <w:lang w:val="en"/>
        </w:rPr>
        <w:t>xpertise France</w:t>
      </w:r>
      <w:r w:rsidR="00405937" w:rsidRPr="00B40C06">
        <w:rPr>
          <w:rFonts w:asciiTheme="minorHAnsi" w:hAnsiTheme="minorHAnsi" w:cstheme="minorHAnsi"/>
          <w:szCs w:val="22"/>
          <w:lang w:val="en"/>
        </w:rPr>
        <w:t xml:space="preserve"> </w:t>
      </w:r>
      <w:r w:rsidRPr="00B40C06">
        <w:rPr>
          <w:rFonts w:asciiTheme="minorHAnsi" w:hAnsiTheme="minorHAnsi" w:cstheme="minorHAnsi"/>
          <w:szCs w:val="22"/>
          <w:lang w:val="en"/>
        </w:rPr>
        <w:t>as follow:</w:t>
      </w:r>
    </w:p>
    <w:p w:rsidR="009310DE" w:rsidRPr="00B40C06" w:rsidRDefault="00F23157" w:rsidP="00F23157">
      <w:pPr>
        <w:pStyle w:val="v"/>
        <w:widowControl w:val="0"/>
        <w:spacing w:before="120"/>
        <w:ind w:hanging="6"/>
        <w:rPr>
          <w:rFonts w:asciiTheme="minorHAnsi" w:hAnsiTheme="minorHAnsi" w:cstheme="minorHAnsi"/>
          <w:szCs w:val="22"/>
          <w:lang w:val="en"/>
        </w:rPr>
      </w:pPr>
      <w:r w:rsidRPr="00B40C06">
        <w:rPr>
          <w:rFonts w:asciiTheme="minorHAnsi" w:hAnsiTheme="minorHAnsi" w:cstheme="minorHAnsi"/>
          <w:szCs w:val="22"/>
          <w:lang w:val="en"/>
        </w:rPr>
        <w:t xml:space="preserve">When a specific need arises, a </w:t>
      </w:r>
      <w:r w:rsidRPr="00B40C06">
        <w:rPr>
          <w:rFonts w:asciiTheme="minorHAnsi" w:hAnsiTheme="minorHAnsi" w:cstheme="minorHAnsi"/>
          <w:szCs w:val="22"/>
          <w:u w:val="single"/>
          <w:lang w:val="en"/>
        </w:rPr>
        <w:t xml:space="preserve">mini-competition, </w:t>
      </w:r>
      <w:r w:rsidRPr="00B40C06">
        <w:rPr>
          <w:rFonts w:asciiTheme="minorHAnsi" w:hAnsiTheme="minorHAnsi" w:cstheme="minorHAnsi"/>
          <w:b/>
          <w:i/>
          <w:szCs w:val="22"/>
          <w:u w:val="single"/>
          <w:lang w:val="en"/>
        </w:rPr>
        <w:t xml:space="preserve">via </w:t>
      </w:r>
      <w:r w:rsidRPr="00B40C06">
        <w:rPr>
          <w:rFonts w:asciiTheme="minorHAnsi" w:hAnsiTheme="minorHAnsi" w:cstheme="minorHAnsi"/>
          <w:b/>
          <w:szCs w:val="22"/>
          <w:u w:val="single"/>
          <w:lang w:val="en"/>
        </w:rPr>
        <w:t>PLACE plateforme</w:t>
      </w:r>
      <w:r w:rsidRPr="00B40C06">
        <w:rPr>
          <w:rFonts w:asciiTheme="minorHAnsi" w:hAnsiTheme="minorHAnsi" w:cstheme="minorHAnsi"/>
          <w:szCs w:val="22"/>
          <w:u w:val="single"/>
          <w:lang w:val="en"/>
        </w:rPr>
        <w:t>, will be held among the contracted service providers</w:t>
      </w:r>
      <w:r w:rsidRPr="00B40C06">
        <w:rPr>
          <w:rFonts w:asciiTheme="minorHAnsi" w:hAnsiTheme="minorHAnsi" w:cstheme="minorHAnsi"/>
          <w:szCs w:val="22"/>
          <w:lang w:val="en"/>
        </w:rPr>
        <w:t>, and the best offer will be awarded the subsequent contract.</w:t>
      </w:r>
    </w:p>
    <w:p w:rsidR="00F23157" w:rsidRPr="00B40C06" w:rsidRDefault="00F23157" w:rsidP="00F23157">
      <w:pPr>
        <w:spacing w:line="240" w:lineRule="auto"/>
        <w:ind w:left="556"/>
        <w:jc w:val="both"/>
        <w:rPr>
          <w:rFonts w:asciiTheme="minorHAnsi" w:hAnsiTheme="minorHAnsi" w:cstheme="minorHAnsi"/>
          <w:sz w:val="22"/>
          <w:szCs w:val="22"/>
          <w:lang w:val="en"/>
        </w:rPr>
      </w:pPr>
    </w:p>
    <w:p w:rsidR="00F23157" w:rsidRDefault="00543CFD" w:rsidP="00F23157">
      <w:pPr>
        <w:spacing w:line="240" w:lineRule="auto"/>
        <w:ind w:left="556"/>
        <w:jc w:val="both"/>
        <w:rPr>
          <w:rFonts w:asciiTheme="minorHAnsi" w:hAnsiTheme="minorHAnsi" w:cstheme="minorHAnsi"/>
          <w:sz w:val="22"/>
          <w:szCs w:val="22"/>
          <w:lang w:val="en"/>
        </w:rPr>
      </w:pPr>
      <w:r w:rsidRPr="00B40C06">
        <w:rPr>
          <w:rFonts w:asciiTheme="minorHAnsi" w:hAnsiTheme="minorHAnsi" w:cstheme="minorHAnsi"/>
          <w:sz w:val="22"/>
          <w:szCs w:val="22"/>
          <w:lang w:val="en"/>
        </w:rPr>
        <w:t xml:space="preserve">The unit prices defined by each service provider in their financial offer </w:t>
      </w:r>
      <w:r w:rsidR="00B40C06" w:rsidRPr="00B40C06">
        <w:rPr>
          <w:rFonts w:asciiTheme="minorHAnsi" w:hAnsiTheme="minorHAnsi" w:cstheme="minorHAnsi"/>
          <w:sz w:val="22"/>
          <w:szCs w:val="22"/>
          <w:lang w:val="en"/>
        </w:rPr>
        <w:t xml:space="preserve">under the subsequent contract </w:t>
      </w:r>
      <w:r w:rsidRPr="00B40C06">
        <w:rPr>
          <w:rFonts w:asciiTheme="minorHAnsi" w:hAnsiTheme="minorHAnsi" w:cstheme="minorHAnsi"/>
          <w:sz w:val="22"/>
          <w:szCs w:val="22"/>
          <w:lang w:val="en"/>
        </w:rPr>
        <w:t xml:space="preserve">shall </w:t>
      </w:r>
      <w:r w:rsidR="00B40C06" w:rsidRPr="00B40C06">
        <w:rPr>
          <w:rFonts w:asciiTheme="minorHAnsi" w:hAnsiTheme="minorHAnsi" w:cstheme="minorHAnsi"/>
          <w:sz w:val="22"/>
          <w:szCs w:val="22"/>
          <w:lang w:val="en"/>
        </w:rPr>
        <w:t>not exceed the ones indicated under the framework contract financial offer</w:t>
      </w:r>
      <w:r w:rsidRPr="00B40C06">
        <w:rPr>
          <w:rFonts w:asciiTheme="minorHAnsi" w:hAnsiTheme="minorHAnsi" w:cstheme="minorHAnsi"/>
          <w:sz w:val="22"/>
          <w:szCs w:val="22"/>
          <w:lang w:val="en"/>
        </w:rPr>
        <w:t xml:space="preserve">. </w:t>
      </w:r>
    </w:p>
    <w:p w:rsidR="00F23157" w:rsidRDefault="00F23157" w:rsidP="00F23157">
      <w:pPr>
        <w:spacing w:line="240" w:lineRule="auto"/>
        <w:ind w:left="556"/>
        <w:jc w:val="both"/>
        <w:rPr>
          <w:rFonts w:asciiTheme="minorHAnsi" w:hAnsiTheme="minorHAnsi" w:cstheme="minorHAnsi"/>
          <w:sz w:val="22"/>
          <w:szCs w:val="22"/>
          <w:lang w:val="en"/>
        </w:rPr>
      </w:pPr>
    </w:p>
    <w:p w:rsidR="001D203C" w:rsidRDefault="00405937" w:rsidP="00F23157">
      <w:pPr>
        <w:spacing w:line="240" w:lineRule="auto"/>
        <w:ind w:left="556"/>
        <w:jc w:val="both"/>
        <w:rPr>
          <w:rFonts w:asciiTheme="minorHAnsi" w:hAnsiTheme="minorHAnsi"/>
          <w:b/>
          <w:caps/>
          <w:sz w:val="24"/>
          <w:u w:val="single"/>
        </w:rPr>
      </w:pPr>
      <w:r>
        <w:rPr>
          <w:rFonts w:asciiTheme="minorHAnsi" w:hAnsiTheme="minorHAnsi"/>
          <w:b/>
          <w:bCs/>
          <w:caps/>
          <w:sz w:val="24"/>
          <w:u w:val="single"/>
          <w:lang w:val="en"/>
        </w:rPr>
        <w:t>Financial provisions</w:t>
      </w:r>
    </w:p>
    <w:p w:rsidR="001D203C" w:rsidRDefault="00405937">
      <w:pPr>
        <w:pStyle w:val="Titre2"/>
        <w:spacing w:before="120" w:after="60"/>
        <w:rPr>
          <w:rFonts w:asciiTheme="minorHAnsi" w:hAnsiTheme="minorHAnsi" w:cstheme="minorHAnsi"/>
          <w:sz w:val="22"/>
          <w:szCs w:val="22"/>
        </w:rPr>
      </w:pPr>
      <w:bookmarkStart w:id="15" w:name="_Toc524095228"/>
      <w:bookmarkStart w:id="16" w:name="_Toc392669634"/>
      <w:bookmarkStart w:id="17" w:name="_Toc222248506"/>
      <w:r>
        <w:rPr>
          <w:rFonts w:asciiTheme="minorHAnsi" w:hAnsiTheme="minorHAnsi" w:cstheme="minorHAnsi"/>
          <w:sz w:val="22"/>
          <w:szCs w:val="22"/>
          <w:lang w:val="en"/>
        </w:rPr>
        <w:t>Amount of the Contract</w:t>
      </w:r>
      <w:bookmarkEnd w:id="15"/>
      <w:bookmarkEnd w:id="16"/>
      <w:bookmarkEnd w:id="17"/>
    </w:p>
    <w:p w:rsidR="001D203C" w:rsidRDefault="00543CFD" w:rsidP="00B40C06">
      <w:pPr>
        <w:pStyle w:val="u"/>
        <w:widowControl w:val="0"/>
        <w:spacing w:after="120"/>
        <w:ind w:left="561"/>
        <w:rPr>
          <w:rFonts w:asciiTheme="minorHAnsi" w:hAnsiTheme="minorHAnsi" w:cstheme="minorHAnsi"/>
          <w:szCs w:val="22"/>
          <w:lang w:val="en"/>
        </w:rPr>
      </w:pPr>
      <w:r w:rsidRPr="00581646">
        <w:rPr>
          <w:rFonts w:asciiTheme="minorHAnsi" w:hAnsiTheme="minorHAnsi" w:cstheme="minorHAnsi"/>
          <w:szCs w:val="22"/>
          <w:lang w:val="en"/>
        </w:rPr>
        <w:t xml:space="preserve"> </w:t>
      </w:r>
      <w:r w:rsidR="00405937" w:rsidRPr="00581646">
        <w:rPr>
          <w:rFonts w:asciiTheme="minorHAnsi" w:hAnsiTheme="minorHAnsi" w:cstheme="minorHAnsi"/>
          <w:szCs w:val="22"/>
          <w:lang w:val="en"/>
        </w:rPr>
        <w:t xml:space="preserve">The maximum amount of the </w:t>
      </w:r>
      <w:r w:rsidR="00B40C06">
        <w:rPr>
          <w:rFonts w:asciiTheme="minorHAnsi" w:hAnsiTheme="minorHAnsi" w:cstheme="minorHAnsi"/>
          <w:szCs w:val="22"/>
          <w:lang w:val="en"/>
        </w:rPr>
        <w:t xml:space="preserve">present Framework </w:t>
      </w:r>
      <w:r w:rsidR="00405937" w:rsidRPr="00581646">
        <w:rPr>
          <w:rFonts w:asciiTheme="minorHAnsi" w:hAnsiTheme="minorHAnsi" w:cstheme="minorHAnsi"/>
          <w:smallCaps/>
          <w:szCs w:val="22"/>
          <w:lang w:val="en"/>
        </w:rPr>
        <w:t xml:space="preserve">Contract </w:t>
      </w:r>
      <w:r w:rsidR="00405937" w:rsidRPr="00581646">
        <w:rPr>
          <w:rFonts w:asciiTheme="minorHAnsi" w:hAnsiTheme="minorHAnsi" w:cstheme="minorHAnsi"/>
          <w:szCs w:val="22"/>
          <w:lang w:val="en"/>
        </w:rPr>
        <w:t xml:space="preserve">is: </w:t>
      </w:r>
      <w:r w:rsidR="00581646" w:rsidRPr="00581646">
        <w:rPr>
          <w:rFonts w:asciiTheme="minorHAnsi" w:hAnsiTheme="minorHAnsi" w:cs="Arial"/>
          <w:i/>
          <w:iCs/>
          <w:szCs w:val="22"/>
          <w:lang w:val="en"/>
        </w:rPr>
        <w:t>990,000 (nine hundred ninety thousand Euros)</w:t>
      </w:r>
      <w:r w:rsidR="00581646">
        <w:rPr>
          <w:rFonts w:asciiTheme="minorHAnsi" w:hAnsiTheme="minorHAnsi" w:cs="Arial"/>
          <w:i/>
          <w:iCs/>
          <w:szCs w:val="22"/>
          <w:lang w:val="en"/>
        </w:rPr>
        <w:t xml:space="preserve"> </w:t>
      </w:r>
      <w:r w:rsidR="00405937" w:rsidRPr="00581646">
        <w:rPr>
          <w:rFonts w:asciiTheme="minorHAnsi" w:hAnsiTheme="minorHAnsi" w:cstheme="minorHAnsi"/>
          <w:szCs w:val="22"/>
          <w:lang w:val="en"/>
        </w:rPr>
        <w:t>exc. VAT.</w:t>
      </w:r>
      <w:r w:rsidR="00B40C06">
        <w:rPr>
          <w:rFonts w:asciiTheme="minorHAnsi" w:hAnsiTheme="minorHAnsi" w:cstheme="minorHAnsi"/>
          <w:szCs w:val="22"/>
          <w:lang w:val="en"/>
        </w:rPr>
        <w:t>, divided as follow:</w:t>
      </w:r>
    </w:p>
    <w:tbl>
      <w:tblPr>
        <w:tblStyle w:val="Grilledutableau"/>
        <w:tblW w:w="0" w:type="auto"/>
        <w:tblInd w:w="561" w:type="dxa"/>
        <w:tblLook w:val="04A0" w:firstRow="1" w:lastRow="0" w:firstColumn="1" w:lastColumn="0" w:noHBand="0" w:noVBand="1"/>
      </w:tblPr>
      <w:tblGrid>
        <w:gridCol w:w="4605"/>
        <w:gridCol w:w="4570"/>
      </w:tblGrid>
      <w:tr w:rsidR="00B40C06" w:rsidTr="00B40C06">
        <w:tc>
          <w:tcPr>
            <w:tcW w:w="4868" w:type="dxa"/>
          </w:tcPr>
          <w:p w:rsidR="00B40C06" w:rsidRDefault="00B40C06" w:rsidP="00B40C06">
            <w:pPr>
              <w:pStyle w:val="u"/>
              <w:widowControl w:val="0"/>
              <w:spacing w:after="120"/>
              <w:ind w:left="0"/>
              <w:rPr>
                <w:rFonts w:asciiTheme="minorHAnsi" w:hAnsiTheme="minorHAnsi" w:cstheme="minorHAnsi"/>
                <w:szCs w:val="22"/>
                <w:lang w:val="en-GB"/>
              </w:rPr>
            </w:pPr>
            <w:r>
              <w:rPr>
                <w:rFonts w:asciiTheme="minorHAnsi" w:hAnsiTheme="minorHAnsi" w:cstheme="minorHAnsi"/>
                <w:szCs w:val="22"/>
                <w:lang w:val="en-GB"/>
              </w:rPr>
              <w:t>Maximum amount for services (consultancy fees)</w:t>
            </w:r>
          </w:p>
        </w:tc>
        <w:tc>
          <w:tcPr>
            <w:tcW w:w="4868" w:type="dxa"/>
          </w:tcPr>
          <w:p w:rsidR="00B40C06" w:rsidRDefault="00B40C06" w:rsidP="00B40C06">
            <w:pPr>
              <w:pStyle w:val="u"/>
              <w:widowControl w:val="0"/>
              <w:spacing w:after="120"/>
              <w:ind w:left="0"/>
              <w:rPr>
                <w:rFonts w:asciiTheme="minorHAnsi" w:hAnsiTheme="minorHAnsi" w:cstheme="minorHAnsi"/>
                <w:szCs w:val="22"/>
                <w:lang w:val="en-GB"/>
              </w:rPr>
            </w:pPr>
            <w:r>
              <w:rPr>
                <w:rFonts w:asciiTheme="minorHAnsi" w:hAnsiTheme="minorHAnsi" w:cstheme="minorHAnsi"/>
                <w:szCs w:val="22"/>
                <w:lang w:val="en-GB"/>
              </w:rPr>
              <w:t xml:space="preserve">700 000 </w:t>
            </w:r>
            <w:r w:rsidRPr="00581646">
              <w:rPr>
                <w:rFonts w:asciiTheme="minorHAnsi" w:hAnsiTheme="minorHAnsi" w:cstheme="minorHAnsi"/>
                <w:szCs w:val="22"/>
                <w:lang w:val="en"/>
              </w:rPr>
              <w:t>exc. VAT.</w:t>
            </w:r>
          </w:p>
        </w:tc>
      </w:tr>
      <w:tr w:rsidR="00B40C06" w:rsidTr="00B40C06">
        <w:tc>
          <w:tcPr>
            <w:tcW w:w="4868" w:type="dxa"/>
          </w:tcPr>
          <w:p w:rsidR="00B40C06" w:rsidRDefault="00B40C06" w:rsidP="00B40C06">
            <w:pPr>
              <w:pStyle w:val="u"/>
              <w:widowControl w:val="0"/>
              <w:spacing w:after="120"/>
              <w:ind w:left="0"/>
              <w:rPr>
                <w:rFonts w:asciiTheme="minorHAnsi" w:hAnsiTheme="minorHAnsi" w:cstheme="minorHAnsi"/>
                <w:szCs w:val="22"/>
                <w:lang w:val="en-GB"/>
              </w:rPr>
            </w:pPr>
            <w:r>
              <w:rPr>
                <w:rFonts w:asciiTheme="minorHAnsi" w:hAnsiTheme="minorHAnsi" w:cstheme="minorHAnsi"/>
                <w:szCs w:val="22"/>
                <w:lang w:val="en-GB"/>
              </w:rPr>
              <w:t>Maximum amount for reimbursable costs</w:t>
            </w:r>
          </w:p>
        </w:tc>
        <w:tc>
          <w:tcPr>
            <w:tcW w:w="4868" w:type="dxa"/>
          </w:tcPr>
          <w:p w:rsidR="00B40C06" w:rsidRDefault="00B40C06" w:rsidP="00B40C06">
            <w:pPr>
              <w:pStyle w:val="u"/>
              <w:widowControl w:val="0"/>
              <w:spacing w:after="120"/>
              <w:ind w:left="0"/>
              <w:rPr>
                <w:rFonts w:asciiTheme="minorHAnsi" w:hAnsiTheme="minorHAnsi" w:cstheme="minorHAnsi"/>
                <w:szCs w:val="22"/>
                <w:lang w:val="en-GB"/>
              </w:rPr>
            </w:pPr>
            <w:r>
              <w:rPr>
                <w:rFonts w:asciiTheme="minorHAnsi" w:hAnsiTheme="minorHAnsi" w:cstheme="minorHAnsi"/>
                <w:szCs w:val="22"/>
                <w:lang w:val="en-GB"/>
              </w:rPr>
              <w:t xml:space="preserve">290 000 </w:t>
            </w:r>
            <w:r w:rsidRPr="00581646">
              <w:rPr>
                <w:rFonts w:asciiTheme="minorHAnsi" w:hAnsiTheme="minorHAnsi" w:cstheme="minorHAnsi"/>
                <w:szCs w:val="22"/>
                <w:lang w:val="en"/>
              </w:rPr>
              <w:t>exc. VAT.</w:t>
            </w:r>
          </w:p>
        </w:tc>
      </w:tr>
      <w:tr w:rsidR="00B40C06" w:rsidTr="00B40C06">
        <w:tc>
          <w:tcPr>
            <w:tcW w:w="4868" w:type="dxa"/>
          </w:tcPr>
          <w:p w:rsidR="00B40C06" w:rsidRDefault="00B40C06" w:rsidP="00B40C06">
            <w:pPr>
              <w:pStyle w:val="u"/>
              <w:widowControl w:val="0"/>
              <w:spacing w:after="120"/>
              <w:ind w:left="0"/>
              <w:rPr>
                <w:rFonts w:asciiTheme="minorHAnsi" w:hAnsiTheme="minorHAnsi" w:cstheme="minorHAnsi"/>
                <w:szCs w:val="22"/>
                <w:lang w:val="en-GB"/>
              </w:rPr>
            </w:pPr>
            <w:r>
              <w:rPr>
                <w:rFonts w:asciiTheme="minorHAnsi" w:hAnsiTheme="minorHAnsi" w:cstheme="minorHAnsi"/>
                <w:szCs w:val="22"/>
                <w:lang w:val="en-GB"/>
              </w:rPr>
              <w:t>TOTAL</w:t>
            </w:r>
          </w:p>
        </w:tc>
        <w:tc>
          <w:tcPr>
            <w:tcW w:w="4868" w:type="dxa"/>
          </w:tcPr>
          <w:p w:rsidR="00B40C06" w:rsidRDefault="00B40C06" w:rsidP="00B40C06">
            <w:pPr>
              <w:pStyle w:val="u"/>
              <w:widowControl w:val="0"/>
              <w:spacing w:after="120"/>
              <w:ind w:left="0"/>
              <w:rPr>
                <w:rFonts w:asciiTheme="minorHAnsi" w:hAnsiTheme="minorHAnsi" w:cstheme="minorHAnsi"/>
                <w:szCs w:val="22"/>
                <w:lang w:val="en-GB"/>
              </w:rPr>
            </w:pPr>
            <w:r>
              <w:rPr>
                <w:rFonts w:asciiTheme="minorHAnsi" w:hAnsiTheme="minorHAnsi" w:cstheme="minorHAnsi"/>
                <w:szCs w:val="22"/>
                <w:lang w:val="en"/>
              </w:rPr>
              <w:t>990 000 exc. VAT.</w:t>
            </w:r>
          </w:p>
        </w:tc>
      </w:tr>
    </w:tbl>
    <w:p w:rsidR="00B40C06" w:rsidRDefault="00B40C06" w:rsidP="00B40C06">
      <w:pPr>
        <w:pStyle w:val="u"/>
        <w:widowControl w:val="0"/>
        <w:ind w:left="561"/>
        <w:rPr>
          <w:rFonts w:asciiTheme="minorHAnsi" w:hAnsiTheme="minorHAnsi" w:cstheme="minorHAnsi"/>
          <w:szCs w:val="22"/>
          <w:lang w:val="en"/>
        </w:rPr>
      </w:pPr>
    </w:p>
    <w:p w:rsidR="001D203C" w:rsidRDefault="00405937" w:rsidP="00B40C06">
      <w:pPr>
        <w:pStyle w:val="u"/>
        <w:widowControl w:val="0"/>
        <w:ind w:left="561"/>
        <w:rPr>
          <w:rFonts w:asciiTheme="minorHAnsi" w:hAnsiTheme="minorHAnsi" w:cstheme="minorHAnsi"/>
          <w:smallCaps/>
          <w:szCs w:val="22"/>
          <w:lang w:val="en-GB"/>
        </w:rPr>
      </w:pPr>
      <w:r>
        <w:rPr>
          <w:rFonts w:asciiTheme="minorHAnsi" w:hAnsiTheme="minorHAnsi" w:cstheme="minorHAnsi"/>
          <w:szCs w:val="22"/>
          <w:lang w:val="en"/>
        </w:rPr>
        <w:t xml:space="preserve">The maximum amount corresponds to the ceiling of aggregate amounts of the </w:t>
      </w:r>
      <w:r w:rsidR="00543CFD" w:rsidRPr="00543CFD">
        <w:rPr>
          <w:rFonts w:asciiTheme="minorHAnsi" w:hAnsiTheme="minorHAnsi" w:cstheme="minorHAnsi"/>
          <w:szCs w:val="22"/>
          <w:lang w:val="en"/>
        </w:rPr>
        <w:t xml:space="preserve">subsequent contract </w:t>
      </w:r>
      <w:r>
        <w:rPr>
          <w:rFonts w:asciiTheme="minorHAnsi" w:hAnsiTheme="minorHAnsi" w:cstheme="minorHAnsi"/>
          <w:szCs w:val="22"/>
          <w:lang w:val="en"/>
        </w:rPr>
        <w:t xml:space="preserve">placed under the </w:t>
      </w:r>
      <w:r>
        <w:rPr>
          <w:rFonts w:asciiTheme="minorHAnsi" w:hAnsiTheme="minorHAnsi" w:cstheme="minorHAnsi"/>
          <w:smallCaps/>
          <w:szCs w:val="22"/>
          <w:lang w:val="en"/>
        </w:rPr>
        <w:t>Contract.</w:t>
      </w:r>
    </w:p>
    <w:p w:rsidR="001D203C" w:rsidRDefault="00405937" w:rsidP="00B40C06">
      <w:pPr>
        <w:widowControl w:val="0"/>
        <w:spacing w:before="240" w:after="120" w:line="240" w:lineRule="auto"/>
        <w:ind w:left="561"/>
        <w:jc w:val="both"/>
        <w:rPr>
          <w:rFonts w:asciiTheme="minorHAnsi" w:eastAsia="Times New Roman" w:hAnsiTheme="minorHAnsi" w:cstheme="minorHAnsi"/>
          <w:smallCaps/>
          <w:sz w:val="22"/>
          <w:szCs w:val="22"/>
          <w:lang w:val="en-GB"/>
        </w:rPr>
      </w:pPr>
      <w:r>
        <w:rPr>
          <w:rFonts w:asciiTheme="minorHAnsi" w:eastAsia="Times New Roman" w:hAnsiTheme="minorHAnsi" w:cstheme="minorHAnsi"/>
          <w:sz w:val="22"/>
          <w:szCs w:val="22"/>
          <w:lang w:val="en"/>
        </w:rPr>
        <w:t xml:space="preserve">The </w:t>
      </w:r>
      <w:r w:rsidR="00B40C06">
        <w:rPr>
          <w:rFonts w:asciiTheme="minorHAnsi" w:eastAsia="Times New Roman" w:hAnsiTheme="minorHAnsi" w:cstheme="minorHAnsi"/>
          <w:sz w:val="22"/>
          <w:szCs w:val="22"/>
          <w:lang w:val="en"/>
        </w:rPr>
        <w:t xml:space="preserve">Framework </w:t>
      </w:r>
      <w:r>
        <w:rPr>
          <w:rFonts w:asciiTheme="minorHAnsi" w:eastAsia="Times New Roman" w:hAnsiTheme="minorHAnsi" w:cstheme="minorHAnsi"/>
          <w:smallCaps/>
          <w:sz w:val="22"/>
          <w:szCs w:val="22"/>
          <w:lang w:val="en"/>
        </w:rPr>
        <w:t xml:space="preserve">Contract </w:t>
      </w:r>
      <w:r>
        <w:rPr>
          <w:rFonts w:asciiTheme="minorHAnsi" w:eastAsia="Times New Roman" w:hAnsiTheme="minorHAnsi" w:cstheme="minorHAnsi"/>
          <w:sz w:val="22"/>
          <w:szCs w:val="22"/>
          <w:lang w:val="en"/>
        </w:rPr>
        <w:t xml:space="preserve">does not contain any minimum amount. </w:t>
      </w:r>
      <w:r>
        <w:rPr>
          <w:rFonts w:asciiTheme="minorHAnsi" w:eastAsia="Times New Roman" w:hAnsiTheme="minorHAnsi" w:cstheme="minorHAnsi"/>
          <w:smallCaps/>
          <w:sz w:val="22"/>
          <w:szCs w:val="22"/>
          <w:lang w:val="en"/>
        </w:rPr>
        <w:t>Expertise France</w:t>
      </w:r>
      <w:r>
        <w:rPr>
          <w:rFonts w:asciiTheme="minorHAnsi" w:eastAsia="Times New Roman" w:hAnsiTheme="minorHAnsi" w:cstheme="minorHAnsi"/>
          <w:sz w:val="22"/>
          <w:szCs w:val="22"/>
          <w:lang w:val="en"/>
        </w:rPr>
        <w:t xml:space="preserve"> is therefore not committed to any minimum order level under the </w:t>
      </w:r>
      <w:r>
        <w:rPr>
          <w:rFonts w:asciiTheme="minorHAnsi" w:eastAsia="Times New Roman" w:hAnsiTheme="minorHAnsi" w:cstheme="minorHAnsi"/>
          <w:smallCaps/>
          <w:sz w:val="22"/>
          <w:szCs w:val="22"/>
          <w:lang w:val="en"/>
        </w:rPr>
        <w:t>Contract.</w:t>
      </w:r>
    </w:p>
    <w:p w:rsidR="001D203C" w:rsidRDefault="00405937" w:rsidP="00B40C06">
      <w:pPr>
        <w:widowControl w:val="0"/>
        <w:spacing w:after="120" w:line="240" w:lineRule="auto"/>
        <w:ind w:left="561"/>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amount of each </w:t>
      </w:r>
      <w:r w:rsidR="00543CFD" w:rsidRPr="00543CFD">
        <w:rPr>
          <w:rFonts w:asciiTheme="minorHAnsi" w:hAnsiTheme="minorHAnsi" w:cstheme="minorHAnsi"/>
          <w:sz w:val="22"/>
          <w:szCs w:val="22"/>
          <w:lang w:val="en"/>
        </w:rPr>
        <w:t xml:space="preserve">subsequent contract </w:t>
      </w:r>
      <w:r>
        <w:rPr>
          <w:rFonts w:asciiTheme="minorHAnsi" w:hAnsiTheme="minorHAnsi" w:cstheme="minorHAnsi"/>
          <w:sz w:val="22"/>
          <w:szCs w:val="22"/>
          <w:lang w:val="en"/>
        </w:rPr>
        <w:t xml:space="preserve">corresponds to the amount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undertakes to pay, after validation, all services due under the </w:t>
      </w:r>
      <w:r>
        <w:rPr>
          <w:rFonts w:asciiTheme="minorHAnsi" w:hAnsiTheme="minorHAnsi" w:cstheme="minorHAnsi"/>
          <w:smallCaps/>
          <w:sz w:val="22"/>
          <w:lang w:val="en"/>
        </w:rPr>
        <w:t>Contract</w:t>
      </w:r>
      <w:r>
        <w:rPr>
          <w:rFonts w:asciiTheme="minorHAnsi" w:hAnsiTheme="minorHAnsi" w:cstheme="minorHAnsi"/>
          <w:sz w:val="22"/>
          <w:szCs w:val="22"/>
          <w:lang w:val="en"/>
        </w:rPr>
        <w:t xml:space="preserve"> have been accepted without reservation. This </w:t>
      </w:r>
      <w:r>
        <w:rPr>
          <w:rFonts w:asciiTheme="minorHAnsi" w:hAnsiTheme="minorHAnsi" w:cstheme="minorHAnsi"/>
          <w:sz w:val="22"/>
          <w:szCs w:val="22"/>
          <w:lang w:val="en"/>
        </w:rPr>
        <w:lastRenderedPageBreak/>
        <w:t>amount is calculated on the basis of the unit prices stated in the unit pricing schedule below, applied to the quantities ordered. It includes all costs relating to the corresponding service provision.</w:t>
      </w:r>
    </w:p>
    <w:p w:rsidR="001D203C" w:rsidRDefault="00405937">
      <w:pPr>
        <w:pStyle w:val="Titre2"/>
        <w:spacing w:before="120" w:after="60"/>
        <w:rPr>
          <w:rFonts w:asciiTheme="minorHAnsi" w:hAnsiTheme="minorHAnsi" w:cstheme="minorHAnsi"/>
          <w:sz w:val="22"/>
          <w:szCs w:val="22"/>
          <w:lang w:val="en-GB"/>
        </w:rPr>
      </w:pPr>
      <w:bookmarkStart w:id="18" w:name="_Toc392669637"/>
      <w:bookmarkStart w:id="19" w:name="_Toc222248507"/>
      <w:r>
        <w:rPr>
          <w:rFonts w:asciiTheme="minorHAnsi" w:hAnsiTheme="minorHAnsi" w:cstheme="minorHAnsi"/>
          <w:sz w:val="22"/>
          <w:szCs w:val="22"/>
          <w:lang w:val="en"/>
        </w:rPr>
        <w:t>Form of prices</w:t>
      </w:r>
      <w:bookmarkEnd w:id="19"/>
    </w:p>
    <w:p w:rsidR="001D203C" w:rsidRDefault="00405937">
      <w:pPr>
        <w:pStyle w:val="u"/>
        <w:widowControl w:val="0"/>
        <w:spacing w:after="120"/>
        <w:ind w:left="561"/>
        <w:jc w:val="left"/>
        <w:rPr>
          <w:rFonts w:asciiTheme="minorHAnsi" w:hAnsiTheme="minorHAnsi" w:cstheme="minorHAnsi"/>
          <w:szCs w:val="22"/>
          <w:lang w:val="en"/>
        </w:rPr>
      </w:pPr>
      <w:r>
        <w:rPr>
          <w:rFonts w:asciiTheme="minorHAnsi" w:hAnsiTheme="minorHAnsi" w:cstheme="minorHAnsi"/>
          <w:szCs w:val="22"/>
          <w:lang w:val="en"/>
        </w:rPr>
        <w:t>Pric</w:t>
      </w:r>
      <w:r w:rsidR="00B40C06">
        <w:rPr>
          <w:rFonts w:asciiTheme="minorHAnsi" w:hAnsiTheme="minorHAnsi" w:cstheme="minorHAnsi"/>
          <w:szCs w:val="22"/>
          <w:lang w:val="en"/>
        </w:rPr>
        <w:t xml:space="preserve">es are firm and non-modifiable under the </w:t>
      </w:r>
      <w:r w:rsidR="009473C7">
        <w:rPr>
          <w:rFonts w:asciiTheme="minorHAnsi" w:hAnsiTheme="minorHAnsi" w:cstheme="minorHAnsi"/>
          <w:szCs w:val="22"/>
          <w:lang w:val="en"/>
        </w:rPr>
        <w:t>whole period of</w:t>
      </w:r>
      <w:r w:rsidR="00B40C06">
        <w:rPr>
          <w:rFonts w:asciiTheme="minorHAnsi" w:hAnsiTheme="minorHAnsi" w:cstheme="minorHAnsi"/>
          <w:szCs w:val="22"/>
          <w:lang w:val="en"/>
        </w:rPr>
        <w:t xml:space="preserve"> performance.</w:t>
      </w:r>
    </w:p>
    <w:p w:rsidR="001D203C" w:rsidRDefault="00405937">
      <w:pPr>
        <w:pStyle w:val="Titre2"/>
        <w:spacing w:before="120" w:after="60"/>
        <w:rPr>
          <w:rFonts w:asciiTheme="minorHAnsi" w:hAnsiTheme="minorHAnsi" w:cstheme="minorHAnsi"/>
          <w:sz w:val="22"/>
          <w:szCs w:val="22"/>
          <w:lang w:val="en-GB"/>
        </w:rPr>
      </w:pPr>
      <w:bookmarkStart w:id="20" w:name="_Toc222248508"/>
      <w:r>
        <w:rPr>
          <w:rFonts w:asciiTheme="minorHAnsi" w:hAnsiTheme="minorHAnsi" w:cstheme="minorHAnsi"/>
          <w:sz w:val="22"/>
          <w:szCs w:val="22"/>
          <w:lang w:val="en"/>
        </w:rPr>
        <w:t>Advance</w:t>
      </w:r>
      <w:bookmarkEnd w:id="20"/>
    </w:p>
    <w:p w:rsidR="001D203C" w:rsidRPr="007652D8" w:rsidRDefault="00405937" w:rsidP="007652D8">
      <w:pPr>
        <w:pStyle w:val="u"/>
        <w:widowControl w:val="0"/>
        <w:spacing w:after="120"/>
        <w:ind w:left="561"/>
        <w:rPr>
          <w:rFonts w:asciiTheme="minorHAnsi" w:hAnsiTheme="minorHAnsi" w:cstheme="minorHAnsi"/>
          <w:szCs w:val="22"/>
          <w:lang w:val="en-GB"/>
        </w:rPr>
      </w:pPr>
      <w:r w:rsidRPr="007652D8">
        <w:rPr>
          <w:rFonts w:asciiTheme="minorHAnsi" w:hAnsiTheme="minorHAnsi" w:cstheme="minorHAnsi"/>
          <w:szCs w:val="22"/>
          <w:lang w:val="en"/>
        </w:rPr>
        <w:t>A</w:t>
      </w:r>
      <w:r w:rsidR="007652D8" w:rsidRPr="007652D8">
        <w:rPr>
          <w:rFonts w:asciiTheme="minorHAnsi" w:hAnsiTheme="minorHAnsi" w:cstheme="minorHAnsi"/>
          <w:szCs w:val="22"/>
          <w:lang w:val="en"/>
        </w:rPr>
        <w:t>n</w:t>
      </w:r>
      <w:r w:rsidRPr="007652D8">
        <w:rPr>
          <w:rFonts w:asciiTheme="minorHAnsi" w:hAnsiTheme="minorHAnsi" w:cstheme="minorHAnsi"/>
          <w:szCs w:val="22"/>
          <w:lang w:val="en"/>
        </w:rPr>
        <w:t xml:space="preserve"> advance of </w:t>
      </w:r>
      <w:r w:rsidR="00CF5399" w:rsidRPr="007652D8">
        <w:rPr>
          <w:rFonts w:asciiTheme="minorHAnsi" w:hAnsiTheme="minorHAnsi" w:cstheme="minorHAnsi"/>
          <w:szCs w:val="22"/>
          <w:lang w:val="en"/>
        </w:rPr>
        <w:t>10</w:t>
      </w:r>
      <w:r w:rsidRPr="007652D8">
        <w:rPr>
          <w:rFonts w:asciiTheme="minorHAnsi" w:hAnsiTheme="minorHAnsi" w:cstheme="minorHAnsi"/>
          <w:szCs w:val="22"/>
          <w:lang w:val="en"/>
        </w:rPr>
        <w:t xml:space="preserve">% of the amount of each </w:t>
      </w:r>
      <w:r w:rsidR="007652D8" w:rsidRPr="007652D8">
        <w:rPr>
          <w:rFonts w:asciiTheme="minorHAnsi" w:hAnsiTheme="minorHAnsi" w:cstheme="minorHAnsi"/>
          <w:szCs w:val="22"/>
          <w:lang w:val="en"/>
        </w:rPr>
        <w:t>S</w:t>
      </w:r>
      <w:r w:rsidR="00CF5399" w:rsidRPr="007652D8">
        <w:rPr>
          <w:rFonts w:asciiTheme="minorHAnsi" w:hAnsiTheme="minorHAnsi" w:cstheme="minorHAnsi"/>
          <w:szCs w:val="22"/>
          <w:lang w:val="en"/>
        </w:rPr>
        <w:t>ubsequent contracts</w:t>
      </w:r>
      <w:r w:rsidRPr="007652D8">
        <w:rPr>
          <w:rFonts w:asciiTheme="minorHAnsi" w:hAnsiTheme="minorHAnsi" w:cstheme="minorHAnsi"/>
          <w:szCs w:val="22"/>
          <w:lang w:val="en"/>
        </w:rPr>
        <w:t xml:space="preserve"> is granted to the </w:t>
      </w:r>
      <w:r w:rsidRPr="007652D8">
        <w:rPr>
          <w:rFonts w:asciiTheme="minorHAnsi" w:hAnsiTheme="minorHAnsi" w:cstheme="minorHAnsi"/>
          <w:smallCaps/>
          <w:lang w:val="en"/>
        </w:rPr>
        <w:t>Contractor</w:t>
      </w:r>
      <w:r w:rsidRPr="007652D8">
        <w:rPr>
          <w:rFonts w:asciiTheme="minorHAnsi" w:hAnsiTheme="minorHAnsi" w:cstheme="minorHAnsi"/>
          <w:szCs w:val="22"/>
          <w:lang w:val="en"/>
        </w:rPr>
        <w:t xml:space="preserve"> on notification of the </w:t>
      </w:r>
      <w:r w:rsidR="00CF5399" w:rsidRPr="007652D8">
        <w:rPr>
          <w:rFonts w:asciiTheme="minorHAnsi" w:hAnsiTheme="minorHAnsi" w:cstheme="minorHAnsi"/>
          <w:szCs w:val="22"/>
          <w:lang w:val="en"/>
        </w:rPr>
        <w:t>subsequent contract</w:t>
      </w:r>
      <w:r w:rsidR="007652D8" w:rsidRPr="007652D8">
        <w:rPr>
          <w:rFonts w:asciiTheme="minorHAnsi" w:hAnsiTheme="minorHAnsi" w:cstheme="minorHAnsi"/>
          <w:szCs w:val="22"/>
          <w:lang w:val="en"/>
        </w:rPr>
        <w:t xml:space="preserve"> in question.</w:t>
      </w:r>
    </w:p>
    <w:p w:rsidR="001D203C" w:rsidRDefault="00405937" w:rsidP="007652D8">
      <w:pPr>
        <w:pStyle w:val="u"/>
        <w:widowControl w:val="0"/>
        <w:spacing w:after="120"/>
        <w:ind w:left="561"/>
        <w:rPr>
          <w:rFonts w:asciiTheme="minorHAnsi" w:hAnsiTheme="minorHAnsi" w:cstheme="minorHAnsi"/>
          <w:szCs w:val="22"/>
          <w:lang w:val="en"/>
        </w:rPr>
      </w:pPr>
      <w:r w:rsidRPr="007652D8">
        <w:rPr>
          <w:rFonts w:asciiTheme="minorHAnsi" w:hAnsiTheme="minorHAnsi" w:cstheme="minorHAnsi"/>
          <w:szCs w:val="22"/>
          <w:lang w:val="en"/>
        </w:rPr>
        <w:t xml:space="preserve">The advance must be repaid in full once the aggregate amount of payments reaches 60% of the amount of the </w:t>
      </w:r>
      <w:r w:rsidR="00CF5399" w:rsidRPr="007652D8">
        <w:rPr>
          <w:rFonts w:asciiTheme="minorHAnsi" w:hAnsiTheme="minorHAnsi" w:cstheme="minorHAnsi"/>
          <w:szCs w:val="22"/>
          <w:lang w:val="en"/>
        </w:rPr>
        <w:t>subsequent contract</w:t>
      </w:r>
      <w:r w:rsidRPr="007652D8">
        <w:rPr>
          <w:rFonts w:asciiTheme="minorHAnsi" w:hAnsiTheme="minorHAnsi" w:cstheme="minorHAnsi"/>
          <w:szCs w:val="22"/>
          <w:lang w:val="en"/>
        </w:rPr>
        <w:t>.</w:t>
      </w:r>
    </w:p>
    <w:p w:rsidR="007652D8" w:rsidRPr="007652D8" w:rsidRDefault="007652D8" w:rsidP="007652D8">
      <w:pPr>
        <w:pStyle w:val="Titre2"/>
        <w:spacing w:before="120" w:after="60"/>
        <w:rPr>
          <w:rFonts w:asciiTheme="minorHAnsi" w:hAnsiTheme="minorHAnsi" w:cstheme="minorHAnsi"/>
          <w:sz w:val="22"/>
          <w:szCs w:val="22"/>
          <w:lang w:val="en"/>
        </w:rPr>
      </w:pPr>
      <w:bookmarkStart w:id="21" w:name="_Toc222248509"/>
      <w:r w:rsidRPr="007652D8">
        <w:rPr>
          <w:rFonts w:asciiTheme="minorHAnsi" w:hAnsiTheme="minorHAnsi" w:cstheme="minorHAnsi"/>
          <w:sz w:val="22"/>
          <w:szCs w:val="22"/>
          <w:lang w:val="en"/>
        </w:rPr>
        <w:t>Down payments</w:t>
      </w:r>
      <w:bookmarkEnd w:id="21"/>
    </w:p>
    <w:p w:rsidR="007652D8" w:rsidRPr="007652D8" w:rsidRDefault="007652D8" w:rsidP="007652D8">
      <w:pPr>
        <w:pStyle w:val="u"/>
        <w:widowControl w:val="0"/>
        <w:spacing w:after="120"/>
        <w:ind w:left="561"/>
        <w:rPr>
          <w:rFonts w:asciiTheme="minorHAnsi" w:hAnsiTheme="minorHAnsi" w:cstheme="minorHAnsi"/>
          <w:szCs w:val="22"/>
          <w:lang w:val="en-GB"/>
        </w:rPr>
      </w:pPr>
      <w:r w:rsidRPr="007652D8">
        <w:rPr>
          <w:rFonts w:asciiTheme="minorHAnsi" w:hAnsiTheme="minorHAnsi" w:cstheme="minorHAnsi"/>
          <w:szCs w:val="22"/>
          <w:lang w:val="en-GB"/>
        </w:rPr>
        <w:t xml:space="preserve">Periodic quarterly down payments may be paid to the CONTRACTOR. The amount of such </w:t>
      </w:r>
      <w:r>
        <w:rPr>
          <w:rFonts w:asciiTheme="minorHAnsi" w:hAnsiTheme="minorHAnsi" w:cstheme="minorHAnsi"/>
          <w:szCs w:val="22"/>
          <w:lang w:val="en-GB"/>
        </w:rPr>
        <w:t>payment</w:t>
      </w:r>
      <w:r w:rsidRPr="007652D8">
        <w:rPr>
          <w:rFonts w:asciiTheme="minorHAnsi" w:hAnsiTheme="minorHAnsi" w:cstheme="minorHAnsi"/>
          <w:szCs w:val="22"/>
          <w:lang w:val="en-GB"/>
        </w:rPr>
        <w:t>s may not e</w:t>
      </w:r>
      <w:r w:rsidR="00392D90">
        <w:rPr>
          <w:rFonts w:asciiTheme="minorHAnsi" w:hAnsiTheme="minorHAnsi" w:cstheme="minorHAnsi"/>
          <w:szCs w:val="22"/>
          <w:lang w:val="en-GB"/>
        </w:rPr>
        <w:t>xceed the value of the services deli</w:t>
      </w:r>
      <w:r w:rsidRPr="007652D8">
        <w:rPr>
          <w:rFonts w:asciiTheme="minorHAnsi" w:hAnsiTheme="minorHAnsi" w:cstheme="minorHAnsi"/>
          <w:szCs w:val="22"/>
          <w:lang w:val="en-GB"/>
        </w:rPr>
        <w:t>vered by the CONTRACTOR and duly accepted by EXPERTISE FRANCE.</w:t>
      </w:r>
    </w:p>
    <w:p w:rsidR="007652D8" w:rsidRPr="007652D8" w:rsidRDefault="007652D8" w:rsidP="007652D8">
      <w:pPr>
        <w:pStyle w:val="u"/>
        <w:widowControl w:val="0"/>
        <w:spacing w:after="120"/>
        <w:ind w:left="561"/>
        <w:rPr>
          <w:rFonts w:asciiTheme="minorHAnsi" w:hAnsiTheme="minorHAnsi" w:cstheme="minorHAnsi"/>
          <w:szCs w:val="22"/>
          <w:lang w:val="en-GB"/>
        </w:rPr>
      </w:pPr>
      <w:r w:rsidRPr="007652D8">
        <w:rPr>
          <w:rFonts w:asciiTheme="minorHAnsi" w:hAnsiTheme="minorHAnsi" w:cstheme="minorHAnsi"/>
          <w:szCs w:val="22"/>
          <w:lang w:val="en-GB"/>
        </w:rPr>
        <w:t xml:space="preserve">The cumulative amount of </w:t>
      </w:r>
      <w:r>
        <w:rPr>
          <w:rFonts w:asciiTheme="minorHAnsi" w:hAnsiTheme="minorHAnsi" w:cstheme="minorHAnsi"/>
          <w:szCs w:val="22"/>
          <w:lang w:val="en-GB"/>
        </w:rPr>
        <w:t>down payments</w:t>
      </w:r>
      <w:r w:rsidRPr="007652D8">
        <w:rPr>
          <w:rFonts w:asciiTheme="minorHAnsi" w:hAnsiTheme="minorHAnsi" w:cstheme="minorHAnsi"/>
          <w:szCs w:val="22"/>
          <w:lang w:val="en-GB"/>
        </w:rPr>
        <w:t xml:space="preserve"> shall not exceed 90% of the amount of the CONTRACT.</w:t>
      </w:r>
    </w:p>
    <w:p w:rsidR="007652D8" w:rsidRPr="007652D8" w:rsidRDefault="007652D8" w:rsidP="007652D8">
      <w:pPr>
        <w:pStyle w:val="u"/>
        <w:widowControl w:val="0"/>
        <w:spacing w:after="120"/>
        <w:ind w:left="561"/>
        <w:rPr>
          <w:rFonts w:asciiTheme="minorHAnsi" w:hAnsiTheme="minorHAnsi" w:cstheme="minorHAnsi"/>
          <w:szCs w:val="22"/>
          <w:lang w:val="en-GB"/>
        </w:rPr>
      </w:pPr>
      <w:r>
        <w:rPr>
          <w:rFonts w:asciiTheme="minorHAnsi" w:hAnsiTheme="minorHAnsi" w:cstheme="minorHAnsi"/>
          <w:szCs w:val="22"/>
          <w:lang w:val="en-GB"/>
        </w:rPr>
        <w:t>Those payments do</w:t>
      </w:r>
      <w:r w:rsidRPr="007652D8">
        <w:rPr>
          <w:rFonts w:asciiTheme="minorHAnsi" w:hAnsiTheme="minorHAnsi" w:cstheme="minorHAnsi"/>
          <w:szCs w:val="22"/>
          <w:lang w:val="en-GB"/>
        </w:rPr>
        <w:t xml:space="preserve"> not constitute proof of acceptance, even partially, nor does it release the CONTRACTOR from its obligations under the CONTRACT or with regard to the item in que</w:t>
      </w:r>
      <w:r>
        <w:rPr>
          <w:rFonts w:asciiTheme="minorHAnsi" w:hAnsiTheme="minorHAnsi" w:cstheme="minorHAnsi"/>
          <w:szCs w:val="22"/>
          <w:lang w:val="en-GB"/>
        </w:rPr>
        <w:t>stion.</w:t>
      </w:r>
    </w:p>
    <w:p w:rsidR="001D203C" w:rsidRDefault="00405937">
      <w:pPr>
        <w:pStyle w:val="Titre2"/>
        <w:spacing w:before="120" w:after="60"/>
        <w:rPr>
          <w:rFonts w:asciiTheme="minorHAnsi" w:hAnsiTheme="minorHAnsi" w:cstheme="minorHAnsi"/>
          <w:sz w:val="22"/>
          <w:szCs w:val="22"/>
          <w:lang w:val="en-GB"/>
        </w:rPr>
      </w:pPr>
      <w:bookmarkStart w:id="22" w:name="_Toc222248510"/>
      <w:r>
        <w:rPr>
          <w:rFonts w:asciiTheme="minorHAnsi" w:hAnsiTheme="minorHAnsi" w:cstheme="minorHAnsi"/>
          <w:sz w:val="22"/>
          <w:szCs w:val="22"/>
          <w:lang w:val="en"/>
        </w:rPr>
        <w:t>Payment procedure</w:t>
      </w:r>
      <w:bookmarkEnd w:id="22"/>
    </w:p>
    <w:p w:rsidR="001D203C" w:rsidRDefault="00405937">
      <w:pPr>
        <w:pStyle w:val="u"/>
        <w:widowControl w:val="0"/>
        <w:spacing w:after="120"/>
        <w:ind w:left="561"/>
        <w:rPr>
          <w:rFonts w:asciiTheme="minorHAnsi" w:hAnsiTheme="minorHAnsi" w:cs="Arial"/>
          <w:szCs w:val="22"/>
          <w:lang w:val="en-GB"/>
        </w:rPr>
      </w:pPr>
      <w:r w:rsidRPr="007652D8">
        <w:rPr>
          <w:rFonts w:asciiTheme="minorHAnsi" w:hAnsiTheme="minorHAnsi" w:cs="Arial"/>
          <w:szCs w:val="22"/>
          <w:lang w:val="en"/>
        </w:rPr>
        <w:t xml:space="preserve">Each </w:t>
      </w:r>
      <w:r w:rsidR="007652D8">
        <w:rPr>
          <w:rFonts w:asciiTheme="minorHAnsi" w:hAnsiTheme="minorHAnsi" w:cs="Arial"/>
          <w:szCs w:val="22"/>
          <w:lang w:val="en"/>
        </w:rPr>
        <w:t>Subsequent contracts</w:t>
      </w:r>
      <w:r>
        <w:rPr>
          <w:rFonts w:asciiTheme="minorHAnsi" w:hAnsiTheme="minorHAnsi" w:cs="Arial"/>
          <w:szCs w:val="22"/>
          <w:lang w:val="en"/>
        </w:rPr>
        <w:t xml:space="preserve"> gives rise to a definitive payment corresponding to the balance, to be carried out after receipt and final acceptance</w:t>
      </w:r>
      <w:r w:rsidR="00543CFD">
        <w:rPr>
          <w:rFonts w:asciiTheme="minorHAnsi" w:hAnsiTheme="minorHAnsi" w:cs="Arial"/>
          <w:szCs w:val="22"/>
          <w:lang w:val="en"/>
        </w:rPr>
        <w:t xml:space="preserve"> of all corresponding services.</w:t>
      </w:r>
    </w:p>
    <w:p w:rsidR="001D203C" w:rsidRDefault="00405937">
      <w:pPr>
        <w:pStyle w:val="Titre2"/>
        <w:spacing w:before="120" w:after="60"/>
        <w:jc w:val="both"/>
        <w:rPr>
          <w:rFonts w:asciiTheme="minorHAnsi" w:hAnsiTheme="minorHAnsi"/>
          <w:sz w:val="22"/>
          <w:szCs w:val="22"/>
          <w:lang w:val="en-GB"/>
        </w:rPr>
      </w:pPr>
      <w:bookmarkStart w:id="23" w:name="_Toc222248511"/>
      <w:r>
        <w:rPr>
          <w:rFonts w:asciiTheme="minorHAnsi" w:hAnsiTheme="minorHAnsi"/>
          <w:sz w:val="22"/>
          <w:szCs w:val="22"/>
          <w:lang w:val="en"/>
        </w:rPr>
        <w:t>Payment terms and late payment interest</w:t>
      </w:r>
      <w:bookmarkEnd w:id="23"/>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rsidR="001D203C" w:rsidRDefault="00405937">
      <w:pPr>
        <w:pStyle w:val="Titre2"/>
        <w:spacing w:before="120" w:after="60"/>
        <w:rPr>
          <w:rFonts w:asciiTheme="minorHAnsi" w:hAnsiTheme="minorHAnsi"/>
          <w:sz w:val="22"/>
          <w:szCs w:val="22"/>
          <w:lang w:val="en-GB"/>
        </w:rPr>
      </w:pPr>
      <w:bookmarkStart w:id="24" w:name="_Toc222248512"/>
      <w:r>
        <w:rPr>
          <w:rFonts w:asciiTheme="minorHAnsi" w:hAnsiTheme="minorHAnsi"/>
          <w:sz w:val="22"/>
          <w:szCs w:val="22"/>
          <w:lang w:val="en"/>
        </w:rPr>
        <w:t>Presentation of payment demands</w:t>
      </w:r>
      <w:bookmarkEnd w:id="24"/>
    </w:p>
    <w:p w:rsidR="001D203C" w:rsidRDefault="00405937">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rsidR="001D203C" w:rsidRDefault="00405937">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6FAB17C0" wp14:editId="11BB13D8">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rotWithShape="1">
                        <a:blip r:embed="rId16"/>
                        <a:stretch/>
                      </pic:blipFill>
                      <pic:spPr bwMode="auto">
                        <a:xfrm>
                          <a:off x="0" y="0"/>
                          <a:ext cx="4644701" cy="2644104"/>
                        </a:xfrm>
                        <a:prstGeom prst="rect">
                          <a:avLst/>
                        </a:prstGeom>
                        <a:noFill/>
                      </pic:spPr>
                    </pic:pic>
                  </a:graphicData>
                </a:graphic>
              </wp:inline>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services performed;</w:t>
      </w:r>
    </w:p>
    <w:p w:rsidR="001D203C" w:rsidRDefault="00405937" w:rsidP="00543CFD">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Invoices for balances (partial definitive payments) must be accompanied by a copy of the acceptance decision for the corresponding services.</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1D203C" w:rsidRDefault="00405937">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222248513"/>
      <w:bookmarkEnd w:id="18"/>
      <w:r>
        <w:rPr>
          <w:rFonts w:asciiTheme="minorHAnsi" w:hAnsiTheme="minorHAnsi"/>
          <w:sz w:val="22"/>
          <w:szCs w:val="22"/>
          <w:lang w:val="en"/>
        </w:rPr>
        <w:t>Bank transfer</w:t>
      </w:r>
      <w:bookmarkEnd w:id="26"/>
    </w:p>
    <w:p w:rsidR="001D203C" w:rsidRDefault="00405937">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 will be made to the bank account identified in the third-party sheet.</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1D203C" w:rsidRDefault="00405937">
      <w:pPr>
        <w:pStyle w:val="Titre2"/>
        <w:tabs>
          <w:tab w:val="num" w:pos="576"/>
        </w:tabs>
        <w:spacing w:before="120" w:after="60"/>
        <w:rPr>
          <w:rFonts w:asciiTheme="minorHAnsi" w:hAnsiTheme="minorHAnsi"/>
          <w:sz w:val="22"/>
          <w:szCs w:val="22"/>
          <w:lang w:val="en-GB"/>
        </w:rPr>
      </w:pPr>
      <w:bookmarkStart w:id="27" w:name="_Toc222248514"/>
      <w:r>
        <w:rPr>
          <w:rFonts w:asciiTheme="minorHAnsi" w:hAnsiTheme="minorHAnsi"/>
          <w:sz w:val="22"/>
          <w:szCs w:val="22"/>
          <w:lang w:val="en"/>
        </w:rPr>
        <w:t>Value added tax (VAT)</w:t>
      </w:r>
      <w:bookmarkEnd w:id="25"/>
      <w:bookmarkEnd w:id="27"/>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lastRenderedPageBreak/>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1D203C" w:rsidRDefault="00405937">
      <w:pPr>
        <w:pStyle w:val="Titre2"/>
        <w:tabs>
          <w:tab w:val="num" w:pos="576"/>
        </w:tabs>
        <w:spacing w:before="120" w:after="60"/>
        <w:jc w:val="both"/>
        <w:rPr>
          <w:rFonts w:asciiTheme="minorHAnsi" w:hAnsiTheme="minorHAnsi"/>
          <w:sz w:val="22"/>
          <w:szCs w:val="22"/>
          <w:lang w:val="en-GB"/>
        </w:rPr>
      </w:pPr>
      <w:bookmarkStart w:id="28" w:name="_Toc392669638"/>
      <w:bookmarkStart w:id="29" w:name="_Toc222248515"/>
      <w:r>
        <w:rPr>
          <w:rFonts w:asciiTheme="minorHAnsi" w:hAnsiTheme="minorHAnsi"/>
          <w:sz w:val="22"/>
          <w:szCs w:val="22"/>
          <w:lang w:val="en"/>
        </w:rPr>
        <w:t>Taxes and duties</w:t>
      </w:r>
      <w:bookmarkEnd w:id="28"/>
      <w:bookmarkEnd w:id="29"/>
    </w:p>
    <w:p w:rsidR="001D203C" w:rsidRDefault="00405937">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1D203C" w:rsidRDefault="00405937" w:rsidP="00543CFD">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22248516"/>
      <w:r>
        <w:rPr>
          <w:rFonts w:asciiTheme="minorHAnsi" w:hAnsiTheme="minorHAnsi"/>
          <w:b/>
          <w:bCs/>
          <w:caps/>
          <w:sz w:val="24"/>
          <w:u w:val="single"/>
          <w:lang w:val="en"/>
        </w:rPr>
        <w:t>inspection and acceptance activities</w:t>
      </w:r>
      <w:bookmarkEnd w:id="30"/>
    </w:p>
    <w:p w:rsidR="001D203C" w:rsidRDefault="00405937">
      <w:pPr>
        <w:pStyle w:val="Titre2"/>
        <w:jc w:val="both"/>
        <w:rPr>
          <w:rFonts w:asciiTheme="minorHAnsi" w:hAnsiTheme="minorHAnsi"/>
          <w:sz w:val="22"/>
          <w:szCs w:val="22"/>
        </w:rPr>
      </w:pPr>
      <w:bookmarkStart w:id="31" w:name="_Toc392669640"/>
      <w:bookmarkStart w:id="32" w:name="_Toc390691469"/>
      <w:bookmarkStart w:id="33" w:name="_Toc222248517"/>
      <w:r>
        <w:rPr>
          <w:rFonts w:asciiTheme="minorHAnsi" w:hAnsiTheme="minorHAnsi"/>
          <w:sz w:val="22"/>
          <w:szCs w:val="22"/>
          <w:lang w:val="en"/>
        </w:rPr>
        <w:t>Inspection activities</w:t>
      </w:r>
      <w:bookmarkEnd w:id="31"/>
      <w:bookmarkEnd w:id="32"/>
      <w:bookmarkEnd w:id="33"/>
    </w:p>
    <w:p w:rsidR="001D203C" w:rsidRDefault="00405937">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as set out i</w:t>
      </w:r>
      <w:r w:rsidR="00392D90">
        <w:rPr>
          <w:rFonts w:asciiTheme="minorHAnsi" w:hAnsiTheme="minorHAnsi" w:cs="Arial"/>
          <w:szCs w:val="22"/>
          <w:lang w:val="en"/>
        </w:rPr>
        <w:t>n Chapter 5 of the CCAG-PI</w:t>
      </w:r>
      <w:r>
        <w:rPr>
          <w:rFonts w:asciiTheme="minorHAnsi" w:hAnsiTheme="minorHAnsi" w:cs="Arial"/>
          <w:szCs w:val="22"/>
          <w:lang w:val="en"/>
        </w:rPr>
        <w:t xml:space="preserve">. </w:t>
      </w:r>
      <w:r w:rsidR="00392D90">
        <w:rPr>
          <w:rFonts w:asciiTheme="minorHAnsi" w:hAnsiTheme="minorHAnsi" w:cs="Arial"/>
          <w:szCs w:val="22"/>
          <w:lang w:val="en"/>
        </w:rPr>
        <w:t>I</w:t>
      </w:r>
      <w:r>
        <w:rPr>
          <w:rFonts w:asciiTheme="minorHAnsi" w:hAnsiTheme="minorHAnsi" w:cs="Arial"/>
          <w:szCs w:val="22"/>
          <w:lang w:val="en"/>
        </w:rPr>
        <w:t>nspection activities will be carried out by:</w:t>
      </w:r>
    </w:p>
    <w:p w:rsidR="00543CFD" w:rsidRPr="00543CFD" w:rsidRDefault="00543CFD" w:rsidP="00543CFD">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Outcome 1 Technical Lead</w:t>
      </w:r>
      <w:r w:rsidR="004909C5">
        <w:rPr>
          <w:rFonts w:asciiTheme="minorHAnsi" w:hAnsiTheme="minorHAnsi" w:cs="Arial"/>
          <w:szCs w:val="22"/>
          <w:lang w:val="en"/>
        </w:rPr>
        <w:t xml:space="preserve"> of the SWITCH-2-CE in ESA </w:t>
      </w:r>
      <w:r>
        <w:rPr>
          <w:rFonts w:asciiTheme="minorHAnsi" w:hAnsiTheme="minorHAnsi" w:cs="Arial"/>
          <w:szCs w:val="22"/>
          <w:lang w:val="en"/>
        </w:rPr>
        <w:t>p</w:t>
      </w:r>
      <w:r w:rsidR="004909C5">
        <w:rPr>
          <w:rFonts w:asciiTheme="minorHAnsi" w:hAnsiTheme="minorHAnsi" w:cs="Arial"/>
          <w:szCs w:val="22"/>
          <w:lang w:val="en"/>
        </w:rPr>
        <w:t>r</w:t>
      </w:r>
      <w:r>
        <w:rPr>
          <w:rFonts w:asciiTheme="minorHAnsi" w:hAnsiTheme="minorHAnsi" w:cs="Arial"/>
          <w:szCs w:val="22"/>
          <w:lang w:val="en"/>
        </w:rPr>
        <w:t>o</w:t>
      </w:r>
      <w:r w:rsidR="004909C5">
        <w:rPr>
          <w:rFonts w:asciiTheme="minorHAnsi" w:hAnsiTheme="minorHAnsi" w:cs="Arial"/>
          <w:szCs w:val="22"/>
          <w:lang w:val="en"/>
        </w:rPr>
        <w:t>gramme</w:t>
      </w:r>
    </w:p>
    <w:p w:rsidR="001D203C" w:rsidRPr="00543CFD" w:rsidRDefault="00543CFD" w:rsidP="00543CFD">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Sustainable Development Department Project Officer</w:t>
      </w:r>
    </w:p>
    <w:p w:rsidR="001D203C" w:rsidRDefault="00392D90">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A</w:t>
      </w:r>
      <w:r w:rsidR="00405937">
        <w:rPr>
          <w:rFonts w:asciiTheme="minorHAnsi" w:hAnsiTheme="minorHAnsi" w:cs="Arial"/>
          <w:szCs w:val="22"/>
          <w:lang w:val="en"/>
        </w:rPr>
        <w:t>cceptance activities will be carried out by:</w:t>
      </w:r>
    </w:p>
    <w:p w:rsidR="00543CFD" w:rsidRDefault="004909C5" w:rsidP="00543CFD">
      <w:pPr>
        <w:pStyle w:val="u"/>
        <w:widowControl w:val="0"/>
        <w:numPr>
          <w:ilvl w:val="0"/>
          <w:numId w:val="8"/>
        </w:numPr>
        <w:rPr>
          <w:rFonts w:asciiTheme="minorHAnsi" w:hAnsiTheme="minorHAnsi" w:cs="Arial"/>
          <w:szCs w:val="22"/>
          <w:lang w:val="en"/>
        </w:rPr>
      </w:pPr>
      <w:r>
        <w:rPr>
          <w:rFonts w:asciiTheme="minorHAnsi" w:hAnsiTheme="minorHAnsi" w:cs="Arial"/>
          <w:szCs w:val="22"/>
          <w:lang w:val="en"/>
        </w:rPr>
        <w:t xml:space="preserve">The Administrative and Finance Manager of </w:t>
      </w:r>
      <w:r w:rsidRPr="004909C5">
        <w:rPr>
          <w:rFonts w:asciiTheme="minorHAnsi" w:hAnsiTheme="minorHAnsi" w:cs="Arial"/>
          <w:szCs w:val="22"/>
          <w:lang w:val="en"/>
        </w:rPr>
        <w:t>the SWITCH-2-CE in ESA programme</w:t>
      </w:r>
    </w:p>
    <w:p w:rsidR="00543CFD" w:rsidRDefault="004909C5" w:rsidP="00543CFD">
      <w:pPr>
        <w:pStyle w:val="u"/>
        <w:widowControl w:val="0"/>
        <w:numPr>
          <w:ilvl w:val="0"/>
          <w:numId w:val="8"/>
        </w:numPr>
        <w:rPr>
          <w:rFonts w:asciiTheme="minorHAnsi" w:hAnsiTheme="minorHAnsi" w:cs="Arial"/>
          <w:szCs w:val="22"/>
          <w:lang w:val="en"/>
        </w:rPr>
      </w:pPr>
      <w:r w:rsidRPr="00543CFD">
        <w:rPr>
          <w:rFonts w:asciiTheme="minorHAnsi" w:hAnsiTheme="minorHAnsi" w:cs="Arial"/>
          <w:szCs w:val="22"/>
          <w:lang w:val="en"/>
        </w:rPr>
        <w:t xml:space="preserve">The Co-Lead of the SWITCH-2-CE in ESA programme </w:t>
      </w:r>
    </w:p>
    <w:p w:rsidR="00543CFD" w:rsidRDefault="00543CFD" w:rsidP="00543CFD">
      <w:pPr>
        <w:pStyle w:val="u"/>
        <w:widowControl w:val="0"/>
        <w:ind w:left="0"/>
        <w:rPr>
          <w:rFonts w:asciiTheme="minorHAnsi" w:hAnsiTheme="minorHAnsi" w:cs="Arial"/>
          <w:szCs w:val="22"/>
          <w:lang w:val="en"/>
        </w:rPr>
      </w:pPr>
    </w:p>
    <w:p w:rsidR="001D203C" w:rsidRPr="00543CFD" w:rsidRDefault="00392D90" w:rsidP="00543CFD">
      <w:pPr>
        <w:pStyle w:val="u"/>
        <w:widowControl w:val="0"/>
        <w:ind w:left="0"/>
        <w:rPr>
          <w:rFonts w:asciiTheme="minorHAnsi" w:hAnsiTheme="minorHAnsi" w:cs="Arial"/>
          <w:szCs w:val="22"/>
          <w:lang w:val="en"/>
        </w:rPr>
      </w:pPr>
      <w:r>
        <w:rPr>
          <w:rFonts w:asciiTheme="minorHAnsi" w:hAnsiTheme="minorHAnsi" w:cs="Arial"/>
          <w:szCs w:val="22"/>
          <w:lang w:val="en"/>
        </w:rPr>
        <w:t>By derogation from article 29 of CCAG-PI, a</w:t>
      </w:r>
      <w:r w:rsidR="00405937" w:rsidRPr="00543CFD">
        <w:rPr>
          <w:rFonts w:asciiTheme="minorHAnsi" w:hAnsiTheme="minorHAnsi" w:cs="Arial"/>
          <w:szCs w:val="22"/>
          <w:lang w:val="en"/>
        </w:rPr>
        <w:t xml:space="preserve">ny lack of response from </w:t>
      </w:r>
      <w:r w:rsidR="00405937" w:rsidRPr="00543CFD">
        <w:rPr>
          <w:rFonts w:asciiTheme="minorHAnsi" w:hAnsiTheme="minorHAnsi" w:cstheme="minorHAnsi"/>
          <w:smallCaps/>
          <w:szCs w:val="22"/>
          <w:lang w:val="en-GB"/>
        </w:rPr>
        <w:t>Expertise France</w:t>
      </w:r>
      <w:r w:rsidR="00405937" w:rsidRPr="00543CFD">
        <w:rPr>
          <w:rFonts w:asciiTheme="minorHAnsi" w:hAnsiTheme="minorHAnsi" w:cs="Arial"/>
          <w:szCs w:val="22"/>
          <w:lang w:val="en"/>
        </w:rPr>
        <w:t xml:space="preserve"> shall not equate t</w:t>
      </w:r>
      <w:r w:rsidR="00543CFD">
        <w:rPr>
          <w:rFonts w:asciiTheme="minorHAnsi" w:hAnsiTheme="minorHAnsi" w:cs="Arial"/>
          <w:szCs w:val="22"/>
          <w:lang w:val="en"/>
        </w:rPr>
        <w:t>o tacit acceptance of services.</w:t>
      </w:r>
    </w:p>
    <w:p w:rsidR="001D203C" w:rsidRDefault="00405937" w:rsidP="00543CFD">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4" w:name="_Toc222248518"/>
      <w:r>
        <w:rPr>
          <w:rFonts w:asciiTheme="minorHAnsi" w:hAnsiTheme="minorHAnsi"/>
          <w:b/>
          <w:bCs/>
          <w:caps/>
          <w:sz w:val="24"/>
          <w:u w:val="single"/>
          <w:lang w:val="en"/>
        </w:rPr>
        <w:t>Specific terms of execution</w:t>
      </w:r>
      <w:bookmarkEnd w:id="34"/>
    </w:p>
    <w:p w:rsidR="001D203C" w:rsidRDefault="00405937">
      <w:pPr>
        <w:pStyle w:val="Titre2"/>
        <w:spacing w:before="120" w:after="60"/>
        <w:rPr>
          <w:rFonts w:asciiTheme="minorHAnsi" w:hAnsiTheme="minorHAnsi" w:cstheme="minorHAnsi"/>
          <w:sz w:val="22"/>
          <w:szCs w:val="22"/>
          <w:lang w:val="en-GB"/>
        </w:rPr>
      </w:pPr>
      <w:bookmarkStart w:id="35" w:name="_Toc392669642"/>
      <w:bookmarkStart w:id="36" w:name="_Toc392669644"/>
      <w:bookmarkStart w:id="37" w:name="_Toc222248519"/>
      <w:r>
        <w:rPr>
          <w:rFonts w:asciiTheme="minorHAnsi" w:hAnsiTheme="minorHAnsi" w:cstheme="minorHAnsi"/>
          <w:sz w:val="22"/>
          <w:szCs w:val="22"/>
          <w:lang w:val="en"/>
        </w:rPr>
        <w:t>Expert in charge of the assignment</w:t>
      </w:r>
      <w:bookmarkEnd w:id="35"/>
      <w:bookmarkEnd w:id="37"/>
    </w:p>
    <w:p w:rsidR="001D203C" w:rsidRDefault="00405937">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1D203C" w:rsidRDefault="00405937">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rsidR="001D203C" w:rsidRDefault="00405937">
      <w:pPr>
        <w:pStyle w:val="Titre2"/>
        <w:spacing w:before="120" w:after="60"/>
        <w:rPr>
          <w:rFonts w:asciiTheme="minorHAnsi" w:hAnsiTheme="minorHAnsi" w:cstheme="minorHAnsi"/>
          <w:sz w:val="22"/>
          <w:szCs w:val="22"/>
          <w:lang w:val="en-GB"/>
        </w:rPr>
      </w:pPr>
      <w:bookmarkStart w:id="38" w:name="_Toc222248520"/>
      <w:r>
        <w:rPr>
          <w:rFonts w:asciiTheme="minorHAnsi" w:hAnsiTheme="minorHAnsi" w:cstheme="minorHAnsi"/>
          <w:sz w:val="22"/>
          <w:szCs w:val="22"/>
          <w:lang w:val="en"/>
        </w:rPr>
        <w:t>Place of execution</w:t>
      </w:r>
      <w:bookmarkEnd w:id="36"/>
      <w:bookmarkEnd w:id="38"/>
    </w:p>
    <w:p w:rsidR="00543CFD" w:rsidRDefault="00405937" w:rsidP="00543CFD">
      <w:pPr>
        <w:pStyle w:val="u"/>
        <w:widowControl w:val="0"/>
        <w:spacing w:before="120"/>
        <w:ind w:left="561"/>
        <w:rPr>
          <w:rFonts w:asciiTheme="minorHAnsi" w:hAnsiTheme="minorHAnsi" w:cstheme="minorHAnsi"/>
          <w:szCs w:val="22"/>
          <w:lang w:val="en"/>
        </w:rPr>
      </w:pPr>
      <w:r>
        <w:rPr>
          <w:rFonts w:asciiTheme="minorHAnsi" w:hAnsiTheme="minorHAnsi" w:cstheme="minorHAnsi"/>
          <w:szCs w:val="22"/>
          <w:lang w:val="en"/>
        </w:rPr>
        <w:t xml:space="preserve">The services will be performed in </w:t>
      </w:r>
      <w:r w:rsidR="004909C5" w:rsidRPr="004909C5">
        <w:rPr>
          <w:rFonts w:asciiTheme="minorHAnsi" w:hAnsiTheme="minorHAnsi" w:cstheme="minorHAnsi"/>
          <w:szCs w:val="22"/>
          <w:lang w:val="en"/>
        </w:rPr>
        <w:t xml:space="preserve">in </w:t>
      </w:r>
      <w:r w:rsidR="004909C5">
        <w:rPr>
          <w:rFonts w:asciiTheme="minorHAnsi" w:hAnsiTheme="minorHAnsi" w:cstheme="minorHAnsi"/>
          <w:szCs w:val="22"/>
          <w:lang w:val="en"/>
        </w:rPr>
        <w:t xml:space="preserve">any of the </w:t>
      </w:r>
      <w:r w:rsidR="004909C5" w:rsidRPr="004909C5">
        <w:rPr>
          <w:rFonts w:asciiTheme="minorHAnsi" w:hAnsiTheme="minorHAnsi" w:cstheme="minorHAnsi"/>
          <w:szCs w:val="22"/>
          <w:lang w:val="en"/>
        </w:rPr>
        <w:t>13 ESA countries, namely Angola, Botswana, Burundi, Ethiopia, Kenya, Malawi, Mozambique, Namibia, Rwanda, South Africa, Tanzania, Uganda and Zambia</w:t>
      </w:r>
    </w:p>
    <w:p w:rsidR="001D203C" w:rsidRDefault="00405937" w:rsidP="00543CFD">
      <w:pPr>
        <w:pStyle w:val="u"/>
        <w:widowControl w:val="0"/>
        <w:spacing w:before="120"/>
        <w:ind w:left="561"/>
        <w:rPr>
          <w:rFonts w:asciiTheme="minorHAnsi" w:hAnsiTheme="minorHAnsi"/>
          <w:szCs w:val="22"/>
          <w:lang w:val="en-GB"/>
        </w:rPr>
      </w:pPr>
      <w:r>
        <w:rPr>
          <w:rFonts w:asciiTheme="minorHAnsi" w:hAnsiTheme="minorHAnsi"/>
          <w:szCs w:val="22"/>
          <w:lang w:val="en"/>
        </w:rPr>
        <w:t xml:space="preserve">Language of the </w:t>
      </w:r>
      <w:r>
        <w:rPr>
          <w:rFonts w:asciiTheme="minorHAnsi" w:hAnsiTheme="minorHAnsi" w:cstheme="minorHAnsi"/>
          <w:smallCaps/>
          <w:lang w:val="en"/>
        </w:rPr>
        <w:t>Contract</w:t>
      </w:r>
      <w:r>
        <w:rPr>
          <w:rFonts w:asciiTheme="minorHAnsi" w:hAnsiTheme="minorHAnsi"/>
          <w:szCs w:val="22"/>
          <w:lang w:val="en"/>
        </w:rPr>
        <w:t xml:space="preserve"> </w:t>
      </w:r>
    </w:p>
    <w:p w:rsidR="001D203C" w:rsidRDefault="00405937">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1D203C" w:rsidRDefault="00405937">
      <w:pPr>
        <w:pStyle w:val="Titre2"/>
        <w:spacing w:before="120" w:after="60"/>
        <w:jc w:val="both"/>
        <w:rPr>
          <w:rFonts w:asciiTheme="minorHAnsi" w:hAnsiTheme="minorHAnsi"/>
          <w:sz w:val="22"/>
          <w:szCs w:val="22"/>
          <w:lang w:val="en-GB"/>
        </w:rPr>
      </w:pPr>
      <w:bookmarkStart w:id="39" w:name="_Toc392669645"/>
      <w:bookmarkStart w:id="40" w:name="_Toc222248521"/>
      <w:r>
        <w:rPr>
          <w:rFonts w:asciiTheme="minorHAnsi" w:hAnsiTheme="minorHAnsi"/>
          <w:sz w:val="22"/>
          <w:szCs w:val="22"/>
          <w:lang w:val="en"/>
        </w:rPr>
        <w:t xml:space="preserve">Commitments of the </w:t>
      </w:r>
      <w:bookmarkEnd w:id="39"/>
      <w:r>
        <w:rPr>
          <w:rFonts w:asciiTheme="minorHAnsi" w:hAnsiTheme="minorHAnsi" w:cstheme="minorHAnsi"/>
          <w:smallCaps/>
          <w:sz w:val="22"/>
          <w:lang w:val="en"/>
        </w:rPr>
        <w:t>Contractor</w:t>
      </w:r>
      <w:bookmarkEnd w:id="40"/>
    </w:p>
    <w:p w:rsidR="001D203C" w:rsidRDefault="00405937">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1D203C" w:rsidRPr="00543CFD" w:rsidRDefault="00405937" w:rsidP="00543CFD">
      <w:pPr>
        <w:pStyle w:val="u"/>
        <w:widowControl w:val="0"/>
        <w:numPr>
          <w:ilvl w:val="0"/>
          <w:numId w:val="8"/>
        </w:numPr>
        <w:spacing w:before="60"/>
        <w:ind w:left="1423" w:hanging="357"/>
        <w:rPr>
          <w:rFonts w:asciiTheme="minorHAnsi" w:hAnsiTheme="minorHAnsi" w:cs="Arial"/>
          <w:szCs w:val="22"/>
          <w:lang w:val="en-US"/>
        </w:rPr>
      </w:pPr>
      <w:r>
        <w:rPr>
          <w:rFonts w:asciiTheme="minorHAnsi" w:hAnsiTheme="minorHAnsi" w:cs="Arial"/>
          <w:szCs w:val="22"/>
          <w:lang w:val="en"/>
        </w:rPr>
        <w:t xml:space="preserve">comply with the </w:t>
      </w:r>
      <w:r w:rsidR="004909C5">
        <w:rPr>
          <w:rFonts w:asciiTheme="minorHAnsi" w:hAnsiTheme="minorHAnsi" w:cs="Arial"/>
          <w:szCs w:val="22"/>
          <w:lang w:val="en"/>
        </w:rPr>
        <w:t xml:space="preserve">Technical </w:t>
      </w:r>
      <w:r>
        <w:rPr>
          <w:rFonts w:asciiTheme="minorHAnsi" w:hAnsiTheme="minorHAnsi" w:cs="Arial"/>
          <w:szCs w:val="22"/>
          <w:lang w:val="en"/>
        </w:rPr>
        <w:t>Specifications</w:t>
      </w:r>
      <w:r>
        <w:rPr>
          <w:rFonts w:asciiTheme="minorHAnsi" w:hAnsiTheme="minorHAnsi" w:cs="Arial"/>
          <w:smallCaps/>
          <w:szCs w:val="22"/>
          <w:lang w:val="en"/>
        </w:rPr>
        <w:t>;</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w:t>
      </w:r>
      <w:r>
        <w:rPr>
          <w:rFonts w:asciiTheme="minorHAnsi" w:hAnsiTheme="minorHAnsi" w:cs="Arial"/>
          <w:szCs w:val="22"/>
          <w:lang w:val="en"/>
        </w:rPr>
        <w:lastRenderedPageBreak/>
        <w:t xml:space="preserve">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1D203C" w:rsidRDefault="00405937" w:rsidP="00543CFD">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1D203C" w:rsidRDefault="00405937" w:rsidP="00543CFD">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1D203C" w:rsidRDefault="00405937" w:rsidP="00543CFD">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1D203C" w:rsidRDefault="00405937">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1D203C" w:rsidRDefault="00405937" w:rsidP="00543CFD">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 in a diligent, effective and economic manner, in accordance with generally accepted techniques and practices;</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rsidR="001D203C" w:rsidRDefault="00405937">
      <w:pPr>
        <w:pStyle w:val="Titre2"/>
        <w:spacing w:before="120" w:after="60"/>
        <w:jc w:val="both"/>
        <w:rPr>
          <w:rFonts w:asciiTheme="minorHAnsi" w:hAnsiTheme="minorHAnsi"/>
          <w:sz w:val="22"/>
          <w:szCs w:val="22"/>
          <w:lang w:val="en-GB"/>
        </w:rPr>
      </w:pPr>
      <w:bookmarkStart w:id="41" w:name="_Toc392669646"/>
      <w:bookmarkStart w:id="42" w:name="_Toc222248522"/>
      <w:r>
        <w:rPr>
          <w:rFonts w:asciiTheme="minorHAnsi" w:hAnsiTheme="minorHAnsi"/>
          <w:sz w:val="22"/>
          <w:szCs w:val="22"/>
          <w:lang w:val="en"/>
        </w:rPr>
        <w:t>Confidentiality</w:t>
      </w:r>
      <w:bookmarkEnd w:id="41"/>
      <w:bookmarkEnd w:id="42"/>
    </w:p>
    <w:p w:rsidR="001D203C" w:rsidRDefault="00405937">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1D203C" w:rsidRDefault="00405937">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1D203C" w:rsidRDefault="00405937" w:rsidP="00543CFD">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rsidR="001D203C" w:rsidRDefault="00405937">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1D203C" w:rsidRDefault="001D203C" w:rsidP="00543CFD">
      <w:pPr>
        <w:pStyle w:val="u"/>
        <w:widowControl w:val="0"/>
        <w:ind w:left="0"/>
        <w:rPr>
          <w:rFonts w:asciiTheme="minorHAnsi" w:hAnsiTheme="minorHAnsi" w:cs="Arial"/>
          <w:highlight w:val="yellow"/>
          <w:lang w:val="en-GB"/>
        </w:rPr>
      </w:pPr>
    </w:p>
    <w:p w:rsidR="00543CFD" w:rsidRPr="00543CFD" w:rsidRDefault="00543CFD" w:rsidP="00543CFD">
      <w:pPr>
        <w:pStyle w:val="u"/>
        <w:widowControl w:val="0"/>
        <w:ind w:left="0"/>
        <w:rPr>
          <w:rFonts w:asciiTheme="minorHAnsi" w:hAnsiTheme="minorHAnsi" w:cs="Arial"/>
          <w:highlight w:val="yellow"/>
          <w:lang w:val="en-GB"/>
        </w:rPr>
      </w:pPr>
    </w:p>
    <w:p w:rsidR="001D203C" w:rsidRPr="00543CFD" w:rsidRDefault="00405937">
      <w:pPr>
        <w:pStyle w:val="Titre2"/>
        <w:spacing w:before="120" w:after="60"/>
        <w:jc w:val="both"/>
        <w:rPr>
          <w:rFonts w:asciiTheme="minorHAnsi" w:hAnsiTheme="minorHAnsi"/>
          <w:sz w:val="22"/>
          <w:szCs w:val="22"/>
          <w:lang w:val="en-US"/>
        </w:rPr>
      </w:pPr>
      <w:bookmarkStart w:id="43" w:name="_Toc392669649"/>
      <w:bookmarkStart w:id="44" w:name="_Toc222248523"/>
      <w:r>
        <w:rPr>
          <w:rFonts w:asciiTheme="minorHAnsi" w:hAnsiTheme="minorHAnsi"/>
          <w:sz w:val="22"/>
          <w:szCs w:val="22"/>
          <w:lang w:val="en"/>
        </w:rPr>
        <w:t>Insurance</w:t>
      </w:r>
      <w:bookmarkEnd w:id="43"/>
      <w:bookmarkEnd w:id="44"/>
    </w:p>
    <w:p w:rsidR="001D203C" w:rsidRDefault="00405937">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 </w:t>
      </w:r>
    </w:p>
    <w:p w:rsidR="001D203C" w:rsidRDefault="00405937">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w:t>
      </w:r>
      <w:r>
        <w:rPr>
          <w:rFonts w:asciiTheme="minorHAnsi" w:hAnsiTheme="minorHAnsi" w:cs="Arial"/>
          <w:smallCaps/>
          <w:szCs w:val="22"/>
          <w:lang w:val="en"/>
        </w:rPr>
        <w:t>.</w:t>
      </w:r>
    </w:p>
    <w:p w:rsidR="001D203C" w:rsidRDefault="001D203C">
      <w:pPr>
        <w:pStyle w:val="v"/>
        <w:widowControl w:val="0"/>
        <w:ind w:firstLine="0"/>
        <w:rPr>
          <w:rFonts w:asciiTheme="minorHAnsi" w:hAnsiTheme="minorHAnsi" w:cs="Arial"/>
          <w:smallCaps/>
          <w:szCs w:val="22"/>
          <w:lang w:val="en-GB"/>
        </w:rPr>
      </w:pPr>
    </w:p>
    <w:p w:rsidR="001D203C" w:rsidRDefault="00405937">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1D203C" w:rsidRDefault="00405937">
      <w:pPr>
        <w:pStyle w:val="Titre2"/>
        <w:spacing w:before="240" w:after="60"/>
        <w:jc w:val="both"/>
        <w:rPr>
          <w:rFonts w:asciiTheme="minorHAnsi" w:hAnsiTheme="minorHAnsi"/>
          <w:sz w:val="22"/>
          <w:lang w:val="en-GB"/>
        </w:rPr>
      </w:pPr>
      <w:bookmarkStart w:id="45" w:name="_Toc525912441"/>
      <w:bookmarkStart w:id="46" w:name="_Ref464060009"/>
      <w:bookmarkStart w:id="47" w:name="_Toc222248524"/>
      <w:r>
        <w:rPr>
          <w:rFonts w:asciiTheme="minorHAnsi" w:hAnsiTheme="minorHAnsi"/>
          <w:sz w:val="22"/>
          <w:lang w:val="en"/>
        </w:rPr>
        <w:t>Contact person and communication</w:t>
      </w:r>
      <w:bookmarkEnd w:id="45"/>
      <w:bookmarkEnd w:id="46"/>
      <w:bookmarkEnd w:id="47"/>
    </w:p>
    <w:p w:rsidR="001D203C" w:rsidRDefault="00405937">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1D203C" w:rsidRDefault="00405937">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1D203C">
        <w:tc>
          <w:tcPr>
            <w:tcW w:w="4370" w:type="dxa"/>
            <w:vAlign w:val="center"/>
          </w:tcPr>
          <w:p w:rsidR="001D203C" w:rsidRDefault="00405937">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1D203C" w:rsidRPr="005A45AD" w:rsidRDefault="00405937">
            <w:pPr>
              <w:widowControl w:val="0"/>
              <w:spacing w:line="240" w:lineRule="auto"/>
              <w:jc w:val="both"/>
              <w:rPr>
                <w:rFonts w:asciiTheme="minorHAnsi" w:hAnsiTheme="minorHAnsi" w:cs="Arial"/>
                <w:smallCaps/>
                <w:sz w:val="22"/>
              </w:rPr>
            </w:pPr>
            <w:r w:rsidRPr="005A45AD">
              <w:rPr>
                <w:rFonts w:asciiTheme="minorHAnsi" w:hAnsiTheme="minorHAnsi" w:cs="Arial"/>
                <w:smallCaps/>
                <w:sz w:val="22"/>
              </w:rPr>
              <w:t xml:space="preserve">Expertise France </w:t>
            </w:r>
          </w:p>
          <w:p w:rsidR="001D203C" w:rsidRPr="00543CFD" w:rsidRDefault="004909C5">
            <w:pPr>
              <w:widowControl w:val="0"/>
              <w:spacing w:line="240" w:lineRule="auto"/>
              <w:jc w:val="both"/>
              <w:rPr>
                <w:rFonts w:asciiTheme="minorHAnsi" w:hAnsiTheme="minorHAnsi" w:cs="Arial"/>
                <w:sz w:val="22"/>
              </w:rPr>
            </w:pPr>
            <w:r w:rsidRPr="00543CFD">
              <w:rPr>
                <w:rFonts w:asciiTheme="minorHAnsi" w:hAnsiTheme="minorHAnsi" w:cs="Arial"/>
                <w:sz w:val="22"/>
              </w:rPr>
              <w:t>Yasmine Galloul</w:t>
            </w:r>
          </w:p>
          <w:p w:rsidR="001D203C" w:rsidRPr="00543CFD" w:rsidRDefault="004909C5">
            <w:pPr>
              <w:widowControl w:val="0"/>
              <w:spacing w:line="240" w:lineRule="auto"/>
              <w:jc w:val="both"/>
              <w:rPr>
                <w:rFonts w:asciiTheme="minorHAnsi" w:hAnsiTheme="minorHAnsi" w:cs="Arial"/>
                <w:sz w:val="22"/>
              </w:rPr>
            </w:pPr>
            <w:r w:rsidRPr="00543CFD">
              <w:rPr>
                <w:rFonts w:asciiTheme="minorHAnsi" w:hAnsiTheme="minorHAnsi" w:cs="Arial"/>
                <w:sz w:val="22"/>
              </w:rPr>
              <w:t xml:space="preserve">EDI </w:t>
            </w:r>
            <w:r w:rsidR="00405937" w:rsidRPr="00543CFD">
              <w:rPr>
                <w:rFonts w:asciiTheme="minorHAnsi" w:hAnsiTheme="minorHAnsi" w:cs="Arial"/>
                <w:sz w:val="22"/>
              </w:rPr>
              <w:t>Department</w:t>
            </w:r>
          </w:p>
          <w:p w:rsidR="001D203C" w:rsidRDefault="00405937">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1D203C" w:rsidRDefault="00405937">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F-75005 PARIS</w:t>
            </w:r>
          </w:p>
        </w:tc>
      </w:tr>
      <w:tr w:rsidR="001D203C" w:rsidRPr="009310DE">
        <w:tc>
          <w:tcPr>
            <w:tcW w:w="4370" w:type="dxa"/>
            <w:vAlign w:val="center"/>
          </w:tcPr>
          <w:p w:rsidR="001D203C" w:rsidRDefault="00405937">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rsidR="001D203C" w:rsidRDefault="00405937">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tc>
      </w:tr>
    </w:tbl>
    <w:p w:rsidR="001D203C" w:rsidRDefault="00405937">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1D203C" w:rsidRDefault="00405937">
      <w:pPr>
        <w:pStyle w:val="Titre2"/>
        <w:spacing w:before="240" w:after="60"/>
        <w:jc w:val="both"/>
        <w:rPr>
          <w:rFonts w:asciiTheme="minorHAnsi" w:hAnsiTheme="minorHAnsi"/>
          <w:sz w:val="22"/>
          <w:lang w:val="en-GB"/>
        </w:rPr>
      </w:pPr>
      <w:bookmarkStart w:id="48" w:name="_Toc222248525"/>
      <w:r>
        <w:rPr>
          <w:rFonts w:asciiTheme="minorHAnsi" w:hAnsiTheme="minorHAnsi"/>
          <w:sz w:val="22"/>
          <w:lang w:val="en"/>
        </w:rPr>
        <w:t>Understaking against deforestation</w:t>
      </w:r>
      <w:bookmarkEnd w:id="48"/>
    </w:p>
    <w:p w:rsidR="001D203C" w:rsidRDefault="00405937">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Textiles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1D203C" w:rsidRDefault="00405937" w:rsidP="00CA2859">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1D203C" w:rsidRDefault="00405937" w:rsidP="00CA2859">
      <w:pPr>
        <w:pStyle w:val="Paragraphedeliste"/>
        <w:numPr>
          <w:ilvl w:val="0"/>
          <w:numId w:val="23"/>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1D203C" w:rsidRDefault="00405937">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2"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rsidR="001D203C" w:rsidRDefault="00405937" w:rsidP="00CA2859">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9" w:name="_Toc222248526"/>
      <w:r>
        <w:rPr>
          <w:rFonts w:asciiTheme="minorHAnsi" w:hAnsiTheme="minorHAnsi"/>
          <w:b/>
          <w:bCs/>
          <w:caps/>
          <w:sz w:val="24"/>
          <w:u w:val="single"/>
          <w:lang w:val="en"/>
        </w:rPr>
        <w:t>Re-examination clause</w:t>
      </w:r>
      <w:bookmarkEnd w:id="49"/>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ab/>
        <w:t xml:space="preserve">Under Article R.2194-1 et seq. of the Public Procurement Code, EXPERTISE FRANCE may amend the provisions of the CONTRACT subject to the following conditions: </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Update of technical elements: clarification of deliverables and updated instructions.</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Revision of the delivery date of one or more deliverables.</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ab/>
        <w:t>Such modifications shall be notified to the Contractor by simple exchange of correspondence via the secure platform PLACE, or via any means defined by EXPERTISE FRANCE guaranteeing full traceability of exchanges.</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 xml:space="preserve">Revision of technical elements such as the nature of deliverables, additions, or removals of services; </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 xml:space="preserve">Extending the duration of the contract, strictly limited to what is necessary to complete the services in case of unforeseen delays; </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 xml:space="preserve">The contract may be amended when, additional services, whatever their amount, have become necessary and were not included in the initial contract, provided that a change of contractor is impossible for economic or technical reasons relating in particular to requirements for interchangeability or interoperability with existing services purchased under the initial contract. </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In accordance with article R. 2194-2 of the French Public Procurement Code, the amount of the amendment may not exceed 50% of the amount of the initial contract.</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Where several successive modifications are made, this limit applies to the amount of each modification.</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In any event, the contract may be amended when the amount of the amendment is less than the European thresholds set out in the notice annexed to this code and less than 10% of the amount of the initial contract.</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The contract may be modified when the modification is made necessary by the following circumstances:</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The main contract has been the subject of a financial increase (Top up) making it possible to increase (within the limit of 50% of the initial amount) the amount of the present contract.</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The main contract has been the subject of a No Cost Extension (NCE) allowing the duration of the present contract to be extended, without however altering its initial structure.</w:t>
      </w:r>
    </w:p>
    <w:p w:rsidR="00B144F0" w:rsidRPr="00B144F0" w:rsidRDefault="00B144F0" w:rsidP="00B144F0">
      <w:pPr>
        <w:pStyle w:val="u"/>
        <w:widowControl w:val="0"/>
        <w:spacing w:before="120"/>
        <w:ind w:left="561"/>
        <w:rPr>
          <w:rFonts w:asciiTheme="minorHAnsi" w:hAnsiTheme="minorHAnsi" w:cstheme="minorHAnsi"/>
          <w:szCs w:val="22"/>
          <w:lang w:val="en"/>
        </w:rPr>
      </w:pPr>
      <w:r w:rsidRPr="00B144F0">
        <w:rPr>
          <w:rFonts w:asciiTheme="minorHAnsi" w:hAnsiTheme="minorHAnsi" w:cstheme="minorHAnsi"/>
          <w:szCs w:val="22"/>
          <w:lang w:val="en"/>
        </w:rPr>
        <w:tab/>
        <w:t>Such modifications shall be notified to the Contractor by concluding an amendment.</w:t>
      </w:r>
    </w:p>
    <w:p w:rsidR="001D203C" w:rsidRDefault="001D203C">
      <w:pPr>
        <w:pStyle w:val="u"/>
        <w:widowControl w:val="0"/>
        <w:spacing w:before="120"/>
        <w:ind w:left="561"/>
        <w:rPr>
          <w:rFonts w:asciiTheme="minorHAnsi" w:hAnsiTheme="minorHAnsi" w:cstheme="minorHAnsi"/>
          <w:szCs w:val="22"/>
          <w:lang w:val="en-GB"/>
        </w:rPr>
      </w:pP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0" w:name="_Toc70411395"/>
      <w:bookmarkStart w:id="51" w:name="_Toc222248527"/>
      <w:r>
        <w:rPr>
          <w:rFonts w:asciiTheme="minorHAnsi" w:hAnsiTheme="minorHAnsi"/>
          <w:b/>
          <w:bCs/>
          <w:caps/>
          <w:sz w:val="24"/>
          <w:u w:val="single"/>
          <w:lang w:val="en"/>
        </w:rPr>
        <w:lastRenderedPageBreak/>
        <w:t>Similar services</w:t>
      </w:r>
      <w:bookmarkEnd w:id="50"/>
      <w:bookmarkEnd w:id="51"/>
    </w:p>
    <w:p w:rsidR="001D203C" w:rsidRDefault="00405937">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2" w:name="_Toc222248528"/>
      <w:r>
        <w:rPr>
          <w:rFonts w:asciiTheme="minorHAnsi" w:hAnsiTheme="minorHAnsi"/>
          <w:b/>
          <w:bCs/>
          <w:caps/>
          <w:sz w:val="24"/>
          <w:u w:val="single"/>
          <w:lang w:val="en"/>
        </w:rPr>
        <w:t>penalties</w:t>
      </w:r>
      <w:bookmarkEnd w:id="52"/>
    </w:p>
    <w:p w:rsidR="00886447" w:rsidRPr="000F76A5" w:rsidRDefault="00886447" w:rsidP="00886447">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The amount of penalties will be applied within the calculation of the balance due </w:t>
      </w:r>
      <w:r>
        <w:rPr>
          <w:rFonts w:asciiTheme="minorHAnsi" w:hAnsiTheme="minorHAnsi" w:cs="Arial"/>
          <w:szCs w:val="22"/>
          <w:lang w:val="en"/>
        </w:rPr>
        <w:t>under this</w:t>
      </w:r>
      <w:r w:rsidRPr="000F76A5">
        <w:rPr>
          <w:rFonts w:asciiTheme="minorHAnsi" w:hAnsiTheme="minorHAnsi" w:cs="Arial"/>
          <w:szCs w:val="22"/>
          <w:lang w:val="en"/>
        </w:rPr>
        <w:t xml:space="preserve"> </w:t>
      </w:r>
      <w:r w:rsidRPr="000F76A5">
        <w:rPr>
          <w:rFonts w:asciiTheme="minorHAnsi" w:hAnsiTheme="minorHAnsi" w:cs="Arial"/>
          <w:smallCaps/>
          <w:szCs w:val="22"/>
          <w:lang w:val="en"/>
        </w:rPr>
        <w:t>Contract</w:t>
      </w:r>
      <w:r>
        <w:rPr>
          <w:rFonts w:asciiTheme="minorHAnsi" w:hAnsiTheme="minorHAnsi" w:cs="Arial"/>
          <w:szCs w:val="22"/>
          <w:lang w:val="en"/>
        </w:rPr>
        <w:t xml:space="preserve">, these are cumulative. </w:t>
      </w:r>
    </w:p>
    <w:p w:rsidR="00886447" w:rsidRPr="006B3A5C" w:rsidRDefault="00886447" w:rsidP="00886447">
      <w:pPr>
        <w:pStyle w:val="Titre2"/>
        <w:spacing w:before="120" w:after="60"/>
        <w:jc w:val="both"/>
        <w:rPr>
          <w:rFonts w:asciiTheme="minorHAnsi" w:hAnsiTheme="minorHAnsi"/>
          <w:sz w:val="22"/>
          <w:szCs w:val="22"/>
          <w:lang w:val="en"/>
        </w:rPr>
      </w:pPr>
      <w:bookmarkStart w:id="53" w:name="_Toc190670132"/>
      <w:bookmarkStart w:id="54" w:name="_Toc222248529"/>
      <w:r w:rsidRPr="006B3A5C">
        <w:rPr>
          <w:rFonts w:asciiTheme="minorHAnsi" w:hAnsiTheme="minorHAnsi"/>
          <w:sz w:val="22"/>
          <w:szCs w:val="22"/>
          <w:lang w:val="en"/>
        </w:rPr>
        <w:t>Penalties for periodic documentary deliverables</w:t>
      </w:r>
      <w:bookmarkEnd w:id="53"/>
      <w:bookmarkEnd w:id="54"/>
    </w:p>
    <w:p w:rsidR="00886447" w:rsidRPr="000F76A5" w:rsidRDefault="00886447" w:rsidP="00886447">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By way of derogation from Article 14 of the CCAG, penalties are set at the fixed rate of €</w:t>
      </w:r>
      <w:r>
        <w:rPr>
          <w:rFonts w:asciiTheme="minorHAnsi" w:hAnsiTheme="minorHAnsi" w:cs="Arial"/>
          <w:szCs w:val="22"/>
          <w:lang w:val="en"/>
        </w:rPr>
        <w:t>15</w:t>
      </w:r>
      <w:r w:rsidRPr="000F76A5">
        <w:rPr>
          <w:rFonts w:asciiTheme="minorHAnsi" w:hAnsiTheme="minorHAnsi" w:cs="Arial"/>
          <w:szCs w:val="22"/>
          <w:lang w:val="en"/>
        </w:rPr>
        <w:t xml:space="preserve">0 net per day of delay in the delivery of the periodic deliverables specified in </w:t>
      </w:r>
      <w:r>
        <w:rPr>
          <w:rFonts w:asciiTheme="minorHAnsi" w:hAnsiTheme="minorHAnsi" w:cstheme="minorHAnsi"/>
          <w:szCs w:val="22"/>
          <w:lang w:val="en"/>
        </w:rPr>
        <w:t>Technical Specifications</w:t>
      </w:r>
      <w:r>
        <w:rPr>
          <w:rFonts w:asciiTheme="minorHAnsi" w:hAnsiTheme="minorHAnsi" w:cs="Arial"/>
          <w:szCs w:val="22"/>
          <w:lang w:val="en"/>
        </w:rPr>
        <w:t xml:space="preserve"> - Annex 1</w:t>
      </w:r>
      <w:r w:rsidRPr="000F76A5">
        <w:rPr>
          <w:rFonts w:asciiTheme="minorHAnsi" w:hAnsiTheme="minorHAnsi" w:cs="Arial"/>
          <w:szCs w:val="22"/>
          <w:lang w:val="en"/>
        </w:rPr>
        <w:t xml:space="preserv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rsidR="00886447" w:rsidRPr="000F76A5" w:rsidRDefault="00886447" w:rsidP="00886447">
      <w:pPr>
        <w:pStyle w:val="Titre2"/>
        <w:spacing w:before="120" w:after="60"/>
        <w:jc w:val="both"/>
        <w:rPr>
          <w:rFonts w:asciiTheme="minorHAnsi" w:hAnsiTheme="minorHAnsi"/>
          <w:sz w:val="22"/>
          <w:szCs w:val="22"/>
          <w:lang w:val="en-GB"/>
        </w:rPr>
      </w:pPr>
      <w:bookmarkStart w:id="55" w:name="_Toc190670133"/>
      <w:bookmarkStart w:id="56" w:name="_Toc222248530"/>
      <w:r w:rsidRPr="000F76A5">
        <w:rPr>
          <w:rFonts w:asciiTheme="minorHAnsi" w:hAnsiTheme="minorHAnsi"/>
          <w:sz w:val="22"/>
          <w:szCs w:val="22"/>
          <w:lang w:val="en"/>
        </w:rPr>
        <w:t>Penalties applicable to submission of final deliverables</w:t>
      </w:r>
      <w:bookmarkEnd w:id="55"/>
      <w:bookmarkEnd w:id="56"/>
    </w:p>
    <w:p w:rsidR="00886447" w:rsidRDefault="00886447" w:rsidP="00886447">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By way of derogation from Article 14 of the CCAG, penalties</w:t>
      </w:r>
      <w:r>
        <w:rPr>
          <w:rFonts w:asciiTheme="minorHAnsi" w:hAnsiTheme="minorHAnsi" w:cs="Arial"/>
          <w:szCs w:val="22"/>
          <w:lang w:val="en"/>
        </w:rPr>
        <w:t xml:space="preserve"> are set at the fixed rate of €25</w:t>
      </w:r>
      <w:r w:rsidRPr="000F76A5">
        <w:rPr>
          <w:rFonts w:asciiTheme="minorHAnsi" w:hAnsiTheme="minorHAnsi" w:cs="Arial"/>
          <w:szCs w:val="22"/>
          <w:lang w:val="en"/>
        </w:rPr>
        <w:t xml:space="preserve">0 net per day of delay in the delivery of the final deliverables specified in </w:t>
      </w:r>
      <w:r w:rsidRPr="00886447">
        <w:rPr>
          <w:rFonts w:asciiTheme="minorHAnsi" w:hAnsiTheme="minorHAnsi" w:cs="Arial"/>
          <w:szCs w:val="22"/>
          <w:lang w:val="en"/>
        </w:rPr>
        <w:t>Technical Specifications - Annex 1 of the CONTRACT</w:t>
      </w:r>
      <w:r w:rsidRPr="000F76A5">
        <w:rPr>
          <w:rFonts w:asciiTheme="minorHAnsi" w:hAnsiTheme="minorHAnsi" w:cs="Arial"/>
          <w:szCs w:val="22"/>
          <w:lang w:val="en"/>
        </w:rPr>
        <w:t>.</w:t>
      </w:r>
    </w:p>
    <w:p w:rsidR="00886447" w:rsidRPr="000F76A5" w:rsidRDefault="00886447" w:rsidP="00886447">
      <w:pPr>
        <w:pStyle w:val="Titre2"/>
        <w:spacing w:before="120" w:after="60"/>
        <w:jc w:val="both"/>
        <w:rPr>
          <w:rFonts w:asciiTheme="minorHAnsi" w:hAnsiTheme="minorHAnsi"/>
          <w:sz w:val="22"/>
          <w:szCs w:val="22"/>
          <w:lang w:val="en-GB"/>
        </w:rPr>
      </w:pPr>
      <w:bookmarkStart w:id="57" w:name="_Toc162273438"/>
      <w:bookmarkStart w:id="58" w:name="_Toc190670134"/>
      <w:bookmarkStart w:id="59" w:name="_Toc222248531"/>
      <w:r w:rsidRPr="000F76A5">
        <w:rPr>
          <w:rFonts w:asciiTheme="minorHAnsi" w:hAnsiTheme="minorHAnsi"/>
          <w:sz w:val="22"/>
          <w:szCs w:val="22"/>
          <w:lang w:val="en"/>
        </w:rPr>
        <w:t xml:space="preserve">Penalties applicable to </w:t>
      </w:r>
      <w:r>
        <w:rPr>
          <w:rFonts w:asciiTheme="minorHAnsi" w:hAnsiTheme="minorHAnsi"/>
          <w:sz w:val="22"/>
          <w:szCs w:val="22"/>
          <w:lang w:val="en"/>
        </w:rPr>
        <w:t>any other failures</w:t>
      </w:r>
      <w:bookmarkEnd w:id="57"/>
      <w:bookmarkEnd w:id="58"/>
      <w:bookmarkEnd w:id="59"/>
    </w:p>
    <w:p w:rsidR="00886447" w:rsidRDefault="00886447" w:rsidP="00886447">
      <w:pPr>
        <w:pStyle w:val="u"/>
        <w:widowControl w:val="0"/>
        <w:numPr>
          <w:ilvl w:val="12"/>
          <w:numId w:val="0"/>
        </w:numPr>
        <w:ind w:left="561"/>
        <w:rPr>
          <w:rFonts w:asciiTheme="minorHAnsi" w:hAnsiTheme="minorHAnsi" w:cs="Arial"/>
          <w:szCs w:val="22"/>
          <w:lang w:val="en"/>
        </w:rPr>
      </w:pPr>
      <w:r w:rsidRPr="00367325">
        <w:rPr>
          <w:rFonts w:asciiTheme="minorHAnsi" w:hAnsiTheme="minorHAnsi" w:cs="Arial"/>
          <w:szCs w:val="22"/>
          <w:lang w:val="en"/>
        </w:rPr>
        <w:t xml:space="preserve">In addition to the penalties for late delivery, any other breach of contract may give rise to the application of the following penalties: </w:t>
      </w:r>
      <w:r>
        <w:rPr>
          <w:rFonts w:asciiTheme="minorHAnsi" w:hAnsiTheme="minorHAnsi" w:cs="Arial"/>
          <w:szCs w:val="22"/>
          <w:lang w:val="en"/>
        </w:rPr>
        <w:t>€2</w:t>
      </w:r>
      <w:r w:rsidRPr="000F76A5">
        <w:rPr>
          <w:rFonts w:asciiTheme="minorHAnsi" w:hAnsiTheme="minorHAnsi" w:cs="Arial"/>
          <w:szCs w:val="22"/>
          <w:lang w:val="en"/>
        </w:rPr>
        <w:t xml:space="preserve">00 </w:t>
      </w:r>
      <w:r>
        <w:rPr>
          <w:rFonts w:asciiTheme="minorHAnsi" w:hAnsiTheme="minorHAnsi" w:cs="Arial"/>
          <w:szCs w:val="22"/>
          <w:lang w:val="en"/>
        </w:rPr>
        <w:t xml:space="preserve">net </w:t>
      </w:r>
      <w:r w:rsidRPr="00367325">
        <w:rPr>
          <w:rFonts w:asciiTheme="minorHAnsi" w:hAnsiTheme="minorHAnsi" w:cs="Arial"/>
          <w:szCs w:val="22"/>
          <w:lang w:val="en"/>
        </w:rPr>
        <w:t>per breach of contract.</w:t>
      </w:r>
    </w:p>
    <w:p w:rsidR="00886447" w:rsidRDefault="00886447" w:rsidP="00886447">
      <w:pPr>
        <w:pStyle w:val="u"/>
        <w:widowControl w:val="0"/>
        <w:numPr>
          <w:ilvl w:val="12"/>
          <w:numId w:val="0"/>
        </w:numPr>
        <w:ind w:left="561"/>
        <w:rPr>
          <w:rFonts w:asciiTheme="minorHAnsi" w:hAnsiTheme="minorHAnsi" w:cs="Arial"/>
          <w:szCs w:val="22"/>
          <w:lang w:val="en"/>
        </w:rPr>
      </w:pPr>
      <w:r w:rsidRPr="00725622">
        <w:rPr>
          <w:rFonts w:asciiTheme="minorHAnsi" w:hAnsiTheme="minorHAnsi" w:cs="Arial"/>
          <w:szCs w:val="22"/>
          <w:lang w:val="en"/>
        </w:rPr>
        <w:t>In the event of more than one triggering event, the penalties thus establishe</w:t>
      </w:r>
      <w:r>
        <w:rPr>
          <w:rFonts w:asciiTheme="minorHAnsi" w:hAnsiTheme="minorHAnsi" w:cs="Arial"/>
          <w:szCs w:val="22"/>
          <w:lang w:val="en"/>
        </w:rPr>
        <w:t>d shall be applied cumulatively.</w:t>
      </w:r>
    </w:p>
    <w:p w:rsidR="00886447" w:rsidRDefault="00886447" w:rsidP="00886447">
      <w:pPr>
        <w:pStyle w:val="u"/>
        <w:widowControl w:val="0"/>
        <w:numPr>
          <w:ilvl w:val="12"/>
          <w:numId w:val="0"/>
        </w:numPr>
        <w:rPr>
          <w:rFonts w:asciiTheme="minorHAnsi" w:hAnsiTheme="minorHAnsi" w:cs="Arial"/>
          <w:szCs w:val="22"/>
          <w:lang w:val="en"/>
        </w:rPr>
      </w:pPr>
    </w:p>
    <w:p w:rsidR="00886447" w:rsidRDefault="00886447" w:rsidP="00886447">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 xml:space="preserve">By way of derogation from Article 14 of the CCAG, </w:t>
      </w:r>
      <w:r>
        <w:rPr>
          <w:rFonts w:asciiTheme="minorHAnsi" w:hAnsiTheme="minorHAnsi" w:cs="Arial"/>
          <w:szCs w:val="22"/>
          <w:lang w:val="en"/>
        </w:rPr>
        <w:t>t</w:t>
      </w:r>
      <w:r>
        <w:rPr>
          <w:rFonts w:asciiTheme="minorHAnsi" w:hAnsiTheme="minorHAnsi" w:cs="Arial"/>
          <w:szCs w:val="22"/>
          <w:lang w:val="en"/>
        </w:rPr>
        <w:t xml:space="preserve">he contractor is </w:t>
      </w:r>
      <w:r>
        <w:rPr>
          <w:rFonts w:asciiTheme="minorHAnsi" w:hAnsiTheme="minorHAnsi" w:cs="Arial"/>
          <w:szCs w:val="22"/>
          <w:lang w:val="en"/>
        </w:rPr>
        <w:t xml:space="preserve">not </w:t>
      </w:r>
      <w:r>
        <w:rPr>
          <w:rFonts w:asciiTheme="minorHAnsi" w:hAnsiTheme="minorHAnsi" w:cs="Arial"/>
          <w:szCs w:val="22"/>
          <w:lang w:val="en"/>
        </w:rPr>
        <w:t>exempt from penalties if the total amount does not exceed €1,000 for the entire contract.</w:t>
      </w:r>
    </w:p>
    <w:p w:rsidR="00886447" w:rsidRPr="00725622" w:rsidRDefault="00886447" w:rsidP="00886447">
      <w:pPr>
        <w:pStyle w:val="u"/>
        <w:widowControl w:val="0"/>
        <w:numPr>
          <w:ilvl w:val="12"/>
          <w:numId w:val="0"/>
        </w:numPr>
        <w:ind w:left="562"/>
        <w:rPr>
          <w:rFonts w:asciiTheme="minorHAnsi" w:hAnsiTheme="minorHAnsi" w:cs="Arial"/>
          <w:szCs w:val="22"/>
          <w:lang w:val="en"/>
        </w:rPr>
      </w:pPr>
      <w:r w:rsidRPr="008F78C6">
        <w:rPr>
          <w:rFonts w:asciiTheme="minorHAnsi" w:hAnsiTheme="minorHAnsi" w:cs="Arial"/>
          <w:szCs w:val="22"/>
          <w:lang w:val="en"/>
        </w:rPr>
        <w:t xml:space="preserve">In all circumstances, the amount of penalties may not exceed 10% </w:t>
      </w:r>
      <w:r w:rsidRPr="00B178E2">
        <w:rPr>
          <w:rFonts w:asciiTheme="minorHAnsi" w:hAnsiTheme="minorHAnsi" w:cs="Arial"/>
          <w:szCs w:val="22"/>
          <w:lang w:val="en"/>
        </w:rPr>
        <w:t xml:space="preserve">of the total amount </w:t>
      </w:r>
      <w:r w:rsidRPr="00362866">
        <w:rPr>
          <w:rFonts w:asciiTheme="minorHAnsi" w:hAnsiTheme="minorHAnsi" w:cs="Arial"/>
          <w:szCs w:val="22"/>
          <w:lang w:val="en"/>
        </w:rPr>
        <w:t>excluding taxes of the contrac</w:t>
      </w:r>
      <w:r>
        <w:rPr>
          <w:rFonts w:asciiTheme="minorHAnsi" w:hAnsiTheme="minorHAnsi" w:cs="Arial"/>
          <w:szCs w:val="22"/>
          <w:lang w:val="en"/>
        </w:rPr>
        <w:t>t</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222248532"/>
      <w:r>
        <w:rPr>
          <w:rFonts w:asciiTheme="minorHAnsi" w:hAnsiTheme="minorHAnsi"/>
          <w:b/>
          <w:bCs/>
          <w:caps/>
          <w:sz w:val="24"/>
          <w:u w:val="single"/>
          <w:lang w:val="en"/>
        </w:rPr>
        <w:t>intellectual property</w:t>
      </w:r>
      <w:bookmarkEnd w:id="60"/>
    </w:p>
    <w:p w:rsidR="001D203C" w:rsidRDefault="00405937">
      <w:pPr>
        <w:pStyle w:val="Titre2"/>
        <w:spacing w:before="120" w:after="60"/>
        <w:jc w:val="both"/>
        <w:rPr>
          <w:rFonts w:asciiTheme="minorHAnsi" w:hAnsiTheme="minorHAnsi"/>
          <w:sz w:val="22"/>
          <w:szCs w:val="22"/>
        </w:rPr>
      </w:pPr>
      <w:bookmarkStart w:id="61" w:name="_Toc392669651"/>
      <w:bookmarkStart w:id="62" w:name="_Toc222248533"/>
      <w:r>
        <w:rPr>
          <w:rFonts w:asciiTheme="minorHAnsi" w:hAnsiTheme="minorHAnsi"/>
          <w:sz w:val="22"/>
          <w:szCs w:val="22"/>
          <w:lang w:val="en"/>
        </w:rPr>
        <w:t>Definitions</w:t>
      </w:r>
      <w:bookmarkEnd w:id="62"/>
    </w:p>
    <w:p w:rsidR="001D203C" w:rsidRDefault="00405937">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1D203C" w:rsidRDefault="00405937" w:rsidP="00544668">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1D203C" w:rsidRDefault="00405937" w:rsidP="00544668">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1D203C" w:rsidRDefault="00405937" w:rsidP="00544668">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1D203C" w:rsidRDefault="00405937">
      <w:pPr>
        <w:pStyle w:val="Titre2"/>
        <w:spacing w:before="120" w:after="60"/>
        <w:jc w:val="both"/>
        <w:rPr>
          <w:rFonts w:asciiTheme="minorHAnsi" w:hAnsiTheme="minorHAnsi"/>
          <w:sz w:val="22"/>
          <w:szCs w:val="22"/>
          <w:lang w:val="en-GB"/>
        </w:rPr>
      </w:pPr>
      <w:bookmarkStart w:id="63" w:name="_Toc222248534"/>
      <w:r>
        <w:rPr>
          <w:rFonts w:asciiTheme="minorHAnsi" w:hAnsiTheme="minorHAnsi"/>
          <w:sz w:val="22"/>
          <w:szCs w:val="22"/>
          <w:lang w:val="en"/>
        </w:rPr>
        <w:lastRenderedPageBreak/>
        <w:t>Ownership of results</w:t>
      </w:r>
      <w:bookmarkEnd w:id="63"/>
    </w:p>
    <w:p w:rsidR="001D203C" w:rsidRDefault="00405937">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rsidR="001D203C" w:rsidRDefault="00405937">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1D203C" w:rsidRDefault="00405937">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1D203C" w:rsidRDefault="00405937">
      <w:pPr>
        <w:pStyle w:val="Titre2"/>
        <w:spacing w:before="120" w:after="60"/>
        <w:jc w:val="both"/>
        <w:rPr>
          <w:rFonts w:asciiTheme="minorHAnsi" w:hAnsiTheme="minorHAnsi"/>
          <w:sz w:val="22"/>
          <w:szCs w:val="22"/>
          <w:lang w:val="en-GB"/>
        </w:rPr>
      </w:pPr>
      <w:bookmarkStart w:id="64" w:name="_Toc222248535"/>
      <w:r>
        <w:rPr>
          <w:rFonts w:asciiTheme="minorHAnsi" w:hAnsiTheme="minorHAnsi"/>
          <w:sz w:val="22"/>
          <w:szCs w:val="22"/>
          <w:lang w:val="en"/>
        </w:rPr>
        <w:t>Exploitation of results</w:t>
      </w:r>
      <w:bookmarkEnd w:id="64"/>
      <w:r>
        <w:rPr>
          <w:rFonts w:asciiTheme="minorHAnsi" w:hAnsiTheme="minorHAnsi"/>
          <w:sz w:val="22"/>
          <w:szCs w:val="22"/>
          <w:lang w:val="en"/>
        </w:rPr>
        <w:t xml:space="preserve"> </w:t>
      </w:r>
    </w:p>
    <w:p w:rsidR="001D203C" w:rsidRDefault="00405937">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1D203C" w:rsidRDefault="00405937" w:rsidP="00544668">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rsidR="001D203C" w:rsidRDefault="00405937" w:rsidP="00544668">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rsidR="001D203C" w:rsidRDefault="00405937" w:rsidP="00544668">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1D203C" w:rsidRDefault="00405937" w:rsidP="005446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1D203C" w:rsidRDefault="00544668" w:rsidP="005446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digitization</w:t>
      </w:r>
      <w:r w:rsidR="00405937">
        <w:rPr>
          <w:rFonts w:asciiTheme="minorHAnsi" w:eastAsia="Times New Roman" w:hAnsiTheme="minorHAnsi" w:cs="Arial"/>
          <w:sz w:val="22"/>
          <w:szCs w:val="22"/>
          <w:lang w:val="en"/>
        </w:rPr>
        <w:t xml:space="preserve"> and computer processing.</w:t>
      </w:r>
    </w:p>
    <w:p w:rsidR="001D203C" w:rsidRDefault="00405937">
      <w:pPr>
        <w:pStyle w:val="Titre2"/>
        <w:spacing w:before="120" w:after="60"/>
        <w:jc w:val="both"/>
        <w:rPr>
          <w:rFonts w:asciiTheme="minorHAnsi" w:hAnsiTheme="minorHAnsi"/>
          <w:sz w:val="22"/>
          <w:szCs w:val="22"/>
        </w:rPr>
      </w:pPr>
      <w:bookmarkStart w:id="65" w:name="_Toc222248536"/>
      <w:r>
        <w:rPr>
          <w:rFonts w:asciiTheme="minorHAnsi" w:hAnsiTheme="minorHAnsi"/>
          <w:sz w:val="22"/>
          <w:szCs w:val="22"/>
          <w:lang w:val="en"/>
        </w:rPr>
        <w:t>Licensing of pre-existing rights</w:t>
      </w:r>
      <w:bookmarkEnd w:id="65"/>
      <w:r>
        <w:rPr>
          <w:rFonts w:asciiTheme="minorHAnsi" w:hAnsiTheme="minorHAnsi"/>
          <w:sz w:val="22"/>
          <w:szCs w:val="22"/>
          <w:lang w:val="en"/>
        </w:rPr>
        <w:t xml:space="preserve"> </w:t>
      </w:r>
    </w:p>
    <w:p w:rsidR="001D203C" w:rsidRDefault="00405937">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1D203C" w:rsidRDefault="00405937">
      <w:pPr>
        <w:pStyle w:val="Titre2"/>
        <w:spacing w:before="120" w:after="60"/>
        <w:jc w:val="both"/>
        <w:rPr>
          <w:rFonts w:asciiTheme="minorHAnsi" w:hAnsiTheme="minorHAnsi"/>
          <w:sz w:val="22"/>
          <w:szCs w:val="22"/>
          <w:lang w:val="en-GB"/>
        </w:rPr>
      </w:pPr>
      <w:bookmarkStart w:id="66" w:name="_Toc222248537"/>
      <w:r>
        <w:rPr>
          <w:rFonts w:asciiTheme="minorHAnsi" w:hAnsiTheme="minorHAnsi"/>
          <w:sz w:val="22"/>
          <w:szCs w:val="22"/>
          <w:lang w:val="en"/>
        </w:rPr>
        <w:lastRenderedPageBreak/>
        <w:t>Guarantees</w:t>
      </w:r>
      <w:bookmarkEnd w:id="66"/>
      <w:r>
        <w:rPr>
          <w:rFonts w:asciiTheme="minorHAnsi" w:hAnsiTheme="minorHAnsi"/>
          <w:sz w:val="22"/>
          <w:szCs w:val="22"/>
          <w:lang w:val="en"/>
        </w:rPr>
        <w:t xml:space="preserve"> </w:t>
      </w:r>
    </w:p>
    <w:p w:rsidR="001D203C" w:rsidRDefault="00405937">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1D203C" w:rsidRDefault="00405937">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1D203C" w:rsidRDefault="00405937">
      <w:pPr>
        <w:pStyle w:val="Titre2"/>
        <w:spacing w:before="120" w:after="60"/>
        <w:jc w:val="both"/>
        <w:rPr>
          <w:rFonts w:asciiTheme="minorHAnsi" w:hAnsiTheme="minorHAnsi"/>
          <w:sz w:val="22"/>
          <w:szCs w:val="22"/>
          <w:lang w:val="en-GB"/>
        </w:rPr>
      </w:pPr>
      <w:bookmarkStart w:id="67" w:name="_Toc222248538"/>
      <w:r>
        <w:rPr>
          <w:rFonts w:asciiTheme="minorHAnsi" w:hAnsiTheme="minorHAnsi"/>
          <w:sz w:val="22"/>
          <w:szCs w:val="22"/>
          <w:lang w:val="en"/>
        </w:rPr>
        <w:t>Image rights</w:t>
      </w:r>
      <w:bookmarkEnd w:id="67"/>
      <w:r>
        <w:rPr>
          <w:rFonts w:asciiTheme="minorHAnsi" w:hAnsiTheme="minorHAnsi"/>
          <w:sz w:val="22"/>
          <w:szCs w:val="22"/>
          <w:lang w:val="en"/>
        </w:rPr>
        <w:t xml:space="preserve"> </w:t>
      </w:r>
    </w:p>
    <w:p w:rsidR="001D203C" w:rsidRDefault="00405937">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222248539"/>
      <w:bookmarkEnd w:id="61"/>
      <w:r>
        <w:rPr>
          <w:rFonts w:asciiTheme="minorHAnsi" w:hAnsiTheme="minorHAnsi"/>
          <w:b/>
          <w:bCs/>
          <w:caps/>
          <w:sz w:val="24"/>
          <w:u w:val="single"/>
          <w:lang w:val="en"/>
        </w:rPr>
        <w:t>Termination of the contract</w:t>
      </w:r>
      <w:bookmarkEnd w:id="68"/>
    </w:p>
    <w:p w:rsidR="001D203C" w:rsidRDefault="00405937">
      <w:pPr>
        <w:pStyle w:val="Titre2"/>
        <w:spacing w:before="120" w:after="60"/>
        <w:jc w:val="both"/>
        <w:rPr>
          <w:rFonts w:asciiTheme="minorHAnsi" w:hAnsiTheme="minorHAnsi" w:cstheme="minorHAnsi"/>
          <w:sz w:val="22"/>
          <w:szCs w:val="22"/>
        </w:rPr>
      </w:pPr>
      <w:bookmarkStart w:id="69" w:name="_Toc222248540"/>
      <w:r>
        <w:rPr>
          <w:rFonts w:asciiTheme="minorHAnsi" w:hAnsiTheme="minorHAnsi" w:cstheme="minorHAnsi"/>
          <w:sz w:val="22"/>
          <w:szCs w:val="22"/>
          <w:lang w:val="en"/>
        </w:rPr>
        <w:t>General terms of performance</w:t>
      </w:r>
      <w:bookmarkEnd w:id="69"/>
    </w:p>
    <w:p w:rsidR="001D203C" w:rsidRDefault="00405937">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1D203C" w:rsidRDefault="00405937">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derogation from </w:t>
      </w:r>
      <w:r w:rsidRPr="00544668">
        <w:rPr>
          <w:rFonts w:asciiTheme="minorHAnsi" w:hAnsiTheme="minorHAnsi" w:cstheme="minorHAnsi"/>
          <w:sz w:val="22"/>
          <w:szCs w:val="22"/>
          <w:lang w:val="en-US"/>
        </w:rPr>
        <w:t>Article [40 of the CCAG PI] [42 of the CCAG FCS] [52 of the CCAG TIC],</w:t>
      </w:r>
      <w:r>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rsidR="001D203C" w:rsidRDefault="00405937">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1D203C" w:rsidRDefault="00405937">
      <w:pPr>
        <w:pStyle w:val="Titre2"/>
        <w:spacing w:before="120" w:after="60"/>
        <w:jc w:val="both"/>
        <w:rPr>
          <w:rFonts w:asciiTheme="minorHAnsi" w:hAnsiTheme="minorHAnsi" w:cstheme="minorHAnsi"/>
          <w:sz w:val="22"/>
          <w:szCs w:val="22"/>
          <w:lang w:val="en-GB"/>
        </w:rPr>
      </w:pPr>
      <w:bookmarkStart w:id="70" w:name="_Toc222248541"/>
      <w:r>
        <w:rPr>
          <w:rFonts w:asciiTheme="minorHAnsi" w:hAnsiTheme="minorHAnsi" w:cstheme="minorHAnsi"/>
          <w:sz w:val="22"/>
          <w:szCs w:val="22"/>
          <w:lang w:val="en"/>
        </w:rPr>
        <w:t>Termination of the Contract due to the non-availability of a designated expert</w:t>
      </w:r>
      <w:bookmarkEnd w:id="70"/>
    </w:p>
    <w:p w:rsidR="001D203C" w:rsidRDefault="00405937">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1D203C" w:rsidRDefault="00405937">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1D203C" w:rsidRDefault="00405937">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1D203C" w:rsidRDefault="00405937">
      <w:pPr>
        <w:pStyle w:val="Titre2"/>
        <w:spacing w:before="120" w:after="60"/>
        <w:jc w:val="both"/>
        <w:rPr>
          <w:rFonts w:asciiTheme="minorHAnsi" w:hAnsiTheme="minorHAnsi" w:cstheme="minorHAnsi"/>
          <w:sz w:val="22"/>
          <w:szCs w:val="22"/>
          <w:lang w:val="en-GB"/>
        </w:rPr>
      </w:pPr>
      <w:bookmarkStart w:id="71" w:name="_Toc222248542"/>
      <w:r>
        <w:rPr>
          <w:rFonts w:asciiTheme="minorHAnsi" w:hAnsiTheme="minorHAnsi" w:cstheme="minorHAnsi"/>
          <w:sz w:val="22"/>
          <w:szCs w:val="22"/>
          <w:lang w:val="en"/>
        </w:rPr>
        <w:t>Procedure</w:t>
      </w:r>
      <w:bookmarkEnd w:id="71"/>
    </w:p>
    <w:p w:rsidR="009473C7" w:rsidRDefault="00405937">
      <w:pPr>
        <w:widowControl w:val="0"/>
        <w:tabs>
          <w:tab w:val="left" w:pos="567"/>
        </w:tabs>
        <w:spacing w:before="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rsidR="009473C7" w:rsidRDefault="009473C7">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2" w:name="_Toc222248543"/>
      <w:r>
        <w:rPr>
          <w:rFonts w:asciiTheme="minorHAnsi" w:hAnsiTheme="minorHAnsi"/>
          <w:b/>
          <w:bCs/>
          <w:caps/>
          <w:sz w:val="24"/>
          <w:u w:val="single"/>
          <w:lang w:val="en"/>
        </w:rPr>
        <w:lastRenderedPageBreak/>
        <w:t>safety and security measures and responsabilities</w:t>
      </w:r>
      <w:bookmarkEnd w:id="72"/>
    </w:p>
    <w:p w:rsidR="001D203C" w:rsidRDefault="00405937">
      <w:pPr>
        <w:spacing w:before="120" w:line="240" w:lineRule="auto"/>
        <w:ind w:left="561"/>
        <w:jc w:val="both"/>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1D203C" w:rsidRDefault="00405937">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222248544"/>
      <w:bookmarkEnd w:id="73"/>
      <w:bookmarkEnd w:id="74"/>
      <w:bookmarkEnd w:id="75"/>
      <w:bookmarkEnd w:id="76"/>
      <w:r>
        <w:rPr>
          <w:rFonts w:asciiTheme="minorHAnsi" w:hAnsiTheme="minorHAnsi"/>
          <w:b/>
          <w:bCs/>
          <w:caps/>
          <w:sz w:val="24"/>
          <w:u w:val="single"/>
          <w:lang w:val="en"/>
        </w:rPr>
        <w:t>ethics</w:t>
      </w:r>
      <w:bookmarkEnd w:id="77"/>
    </w:p>
    <w:p w:rsidR="001D203C" w:rsidRDefault="00405937">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3"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4" w:tooltip="http://www.expertisefrance.fr" w:history="1">
        <w:r>
          <w:rPr>
            <w:rStyle w:val="Lienhypertexte"/>
            <w:rFonts w:ascii="Calibri" w:hAnsi="Calibri"/>
            <w:sz w:val="22"/>
            <w:lang w:val="en"/>
          </w:rPr>
          <w:t>www.expertisefrance.fr</w:t>
        </w:r>
      </w:hyperlink>
      <w:r>
        <w:rPr>
          <w:rFonts w:ascii="Calibri" w:hAnsi="Calibri"/>
          <w:sz w:val="22"/>
          <w:lang w:val="en"/>
        </w:rPr>
        <w:t>).</w:t>
      </w:r>
    </w:p>
    <w:p w:rsidR="001D203C" w:rsidRDefault="00405937">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222248545"/>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bCs/>
          <w:caps/>
          <w:sz w:val="24"/>
          <w:u w:val="single"/>
          <w:lang w:val="en"/>
        </w:rPr>
        <w:t>Administration of personal data</w:t>
      </w:r>
      <w:bookmarkEnd w:id="123"/>
    </w:p>
    <w:p w:rsidR="001D203C" w:rsidRDefault="00405937">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legal basis under which such processing is performed are set out in c) and e) of Article 6.1 of the GDPR, namely:</w:t>
      </w:r>
    </w:p>
    <w:p w:rsidR="001D203C" w:rsidRDefault="00405937" w:rsidP="00544668">
      <w:pPr>
        <w:widowControl w:val="0"/>
        <w:numPr>
          <w:ilvl w:val="0"/>
          <w:numId w:val="18"/>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rsidR="001D203C" w:rsidRDefault="00405937" w:rsidP="00544668">
      <w:pPr>
        <w:widowControl w:val="0"/>
        <w:numPr>
          <w:ilvl w:val="0"/>
          <w:numId w:val="18"/>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rsidR="001D203C" w:rsidRDefault="00405937" w:rsidP="00544668">
      <w:pPr>
        <w:widowControl w:val="0"/>
        <w:numPr>
          <w:ilvl w:val="0"/>
          <w:numId w:val="18"/>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rsidR="001D203C" w:rsidRDefault="00405937" w:rsidP="00544668">
      <w:pPr>
        <w:widowControl w:val="0"/>
        <w:numPr>
          <w:ilvl w:val="0"/>
          <w:numId w:val="18"/>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Pr>
          <w:rFonts w:asciiTheme="minorHAnsi" w:eastAsia="Times New Roman" w:hAnsiTheme="minorHAnsi" w:cstheme="minorHAnsi"/>
          <w:sz w:val="22"/>
          <w:szCs w:val="22"/>
          <w:lang w:val="en"/>
        </w:rPr>
        <w:lastRenderedPageBreak/>
        <w:t xml:space="preserve">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5"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Pr>
          <w:rFonts w:asciiTheme="minorHAnsi" w:eastAsia="Times New Roman" w:hAnsiTheme="minorHAnsi" w:cstheme="minorHAnsi"/>
          <w:sz w:val="22"/>
          <w:szCs w:val="22"/>
          <w:lang w:val="en"/>
        </w:rPr>
        <w:t>]</w:t>
      </w:r>
      <w:bookmarkEnd w:id="124"/>
    </w:p>
    <w:p w:rsidR="001D203C" w:rsidRPr="00405937"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notably undertakes to:</w:t>
      </w:r>
    </w:p>
    <w:p w:rsidR="001D203C" w:rsidRDefault="00405937" w:rsidP="00544668">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defined in annex hereto covering the collection of personal data (GDPR data processor);</w:t>
      </w:r>
    </w:p>
    <w:p w:rsidR="001D203C" w:rsidRDefault="00405937" w:rsidP="00544668">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rsidR="001D203C" w:rsidRDefault="00405937" w:rsidP="00544668">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notably with regard to data encryption, confidentiality and integrity;</w:t>
      </w:r>
    </w:p>
    <w:p w:rsidR="001D203C" w:rsidRDefault="00405937" w:rsidP="00544668">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via any means, of any personal data breach within 24 hours of becoming aware of any such event;</w:t>
      </w:r>
    </w:p>
    <w:p w:rsidR="001D203C" w:rsidRDefault="00405937" w:rsidP="00544668">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in its obligation to respond to requests it may receive from data subjects;</w:t>
      </w:r>
    </w:p>
    <w:p w:rsidR="001D203C" w:rsidRDefault="00405937" w:rsidP="00544668">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specified by the latter, unless EU law or that of the member state requires such data to be retained;</w:t>
      </w:r>
    </w:p>
    <w:p w:rsidR="001D203C" w:rsidRDefault="00405937" w:rsidP="00544668">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it must obtain prior written authorisation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to issue any objections it may have in this regard.</w:t>
      </w:r>
    </w:p>
    <w:p w:rsidR="001D203C" w:rsidRDefault="00405937">
      <w:pPr>
        <w:widowControl w:val="0"/>
        <w:spacing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for the fulfillment of the processor’s obligations. </w:t>
      </w:r>
    </w:p>
    <w:p w:rsidR="001D203C" w:rsidRDefault="00405937">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Pr>
          <w:rFonts w:asciiTheme="minorHAnsi" w:eastAsia="Times New Roman"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without compensation for the </w:t>
      </w:r>
      <w:r>
        <w:rPr>
          <w:rFonts w:asciiTheme="minorHAnsi" w:hAnsiTheme="minorHAnsi" w:cstheme="minorHAnsi"/>
          <w:smallCaps/>
          <w:sz w:val="22"/>
          <w:lang w:val="en"/>
        </w:rPr>
        <w:t>Contractor</w:t>
      </w:r>
      <w:r w:rsidR="00544668">
        <w:rPr>
          <w:rFonts w:asciiTheme="minorHAnsi" w:eastAsia="Times New Roman" w:hAnsiTheme="minorHAnsi" w:cstheme="minorHAnsi"/>
          <w:sz w:val="22"/>
          <w:szCs w:val="22"/>
          <w:lang w:val="en"/>
        </w:rPr>
        <w:t>.</w:t>
      </w:r>
    </w:p>
    <w:p w:rsidR="009473C7" w:rsidRDefault="009473C7">
      <w:pPr>
        <w:spacing w:line="240" w:lineRule="auto"/>
        <w:rPr>
          <w:rFonts w:asciiTheme="minorHAnsi" w:eastAsia="Times New Roman" w:hAnsiTheme="minorHAnsi" w:cstheme="minorHAnsi"/>
          <w:sz w:val="22"/>
          <w:szCs w:val="22"/>
          <w:lang w:val="en"/>
        </w:rPr>
      </w:pPr>
      <w:r>
        <w:rPr>
          <w:rFonts w:asciiTheme="minorHAnsi" w:eastAsia="Times New Roman" w:hAnsiTheme="minorHAnsi" w:cstheme="minorHAnsi"/>
          <w:sz w:val="22"/>
          <w:szCs w:val="22"/>
          <w:lang w:val="en"/>
        </w:rPr>
        <w:br w:type="page"/>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222248546"/>
      <w:r>
        <w:rPr>
          <w:rFonts w:asciiTheme="minorHAnsi" w:hAnsiTheme="minorHAnsi"/>
          <w:b/>
          <w:bCs/>
          <w:caps/>
          <w:sz w:val="24"/>
          <w:u w:val="single"/>
          <w:lang w:val="en"/>
        </w:rPr>
        <w:lastRenderedPageBreak/>
        <w:t>Dispute resolution - applicable law</w:t>
      </w:r>
      <w:bookmarkEnd w:id="125"/>
    </w:p>
    <w:p w:rsidR="001D203C" w:rsidRDefault="00405937">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1D203C" w:rsidRDefault="001D203C">
      <w:pPr>
        <w:pStyle w:val="Paragraphedeliste"/>
        <w:spacing w:line="240" w:lineRule="auto"/>
        <w:jc w:val="both"/>
        <w:rPr>
          <w:rFonts w:asciiTheme="minorHAnsi" w:hAnsiTheme="minorHAnsi"/>
          <w:sz w:val="22"/>
          <w:szCs w:val="22"/>
          <w:lang w:val="en-US"/>
        </w:rPr>
      </w:pPr>
    </w:p>
    <w:p w:rsidR="001D203C" w:rsidRDefault="00405937">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222248547"/>
      <w:bookmarkEnd w:id="126"/>
      <w:bookmarkEnd w:id="127"/>
      <w:bookmarkEnd w:id="128"/>
      <w:r>
        <w:rPr>
          <w:rFonts w:asciiTheme="minorHAnsi" w:hAnsiTheme="minorHAnsi"/>
          <w:b/>
          <w:bCs/>
          <w:caps/>
          <w:sz w:val="24"/>
          <w:u w:val="single"/>
          <w:lang w:val="en"/>
        </w:rPr>
        <w:t>Derogation from the CCAG</w:t>
      </w:r>
      <w:bookmarkEnd w:id="129"/>
    </w:p>
    <w:p w:rsidR="001D203C" w:rsidRDefault="00405937">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1D203C" w:rsidRDefault="00405937" w:rsidP="00544668">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rsidR="001D203C" w:rsidRDefault="00405937" w:rsidP="00544668">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222248548"/>
      <w:r>
        <w:rPr>
          <w:rFonts w:asciiTheme="minorHAnsi" w:hAnsiTheme="minorHAnsi"/>
          <w:b/>
          <w:bCs/>
          <w:caps/>
          <w:sz w:val="24"/>
          <w:u w:val="single"/>
          <w:lang w:val="en"/>
        </w:rPr>
        <w:t>AUDIT</w:t>
      </w:r>
      <w:bookmarkEnd w:id="130"/>
    </w:p>
    <w:p w:rsidR="001D203C" w:rsidRDefault="00405937">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rsidR="001D203C" w:rsidRDefault="00405937">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rsidR="001D203C" w:rsidRDefault="00405937" w:rsidP="00544668">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rsidR="001D203C" w:rsidRDefault="00405937" w:rsidP="00544668">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1D203C" w:rsidRDefault="00405937" w:rsidP="00544668">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1D203C" w:rsidRDefault="00405937" w:rsidP="00544668">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1D203C" w:rsidRDefault="00405937">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rsidR="001D203C" w:rsidRDefault="00405937">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1D203C" w:rsidRDefault="00405937">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lastRenderedPageBreak/>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1D203C" w:rsidRDefault="00405937">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rsidR="001D203C" w:rsidRDefault="00405937">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1D203C" w:rsidRDefault="00405937" w:rsidP="005446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222248549"/>
      <w:r>
        <w:rPr>
          <w:rFonts w:asciiTheme="minorHAnsi" w:hAnsiTheme="minorHAnsi"/>
          <w:b/>
          <w:bCs/>
          <w:caps/>
          <w:sz w:val="24"/>
          <w:u w:val="single"/>
          <w:lang w:val="en"/>
        </w:rPr>
        <w:t>Final provisions</w:t>
      </w:r>
      <w:bookmarkEnd w:id="131"/>
    </w:p>
    <w:p w:rsidR="001D203C" w:rsidRDefault="00405937">
      <w:pPr>
        <w:pStyle w:val="Titre2"/>
        <w:spacing w:before="120" w:after="60"/>
        <w:jc w:val="both"/>
        <w:rPr>
          <w:rFonts w:asciiTheme="minorHAnsi" w:hAnsiTheme="minorHAnsi"/>
          <w:sz w:val="22"/>
          <w:szCs w:val="22"/>
        </w:rPr>
      </w:pPr>
      <w:bookmarkStart w:id="132" w:name="_Toc392669654"/>
      <w:bookmarkStart w:id="133" w:name="_Toc222248550"/>
      <w:r>
        <w:rPr>
          <w:rFonts w:asciiTheme="minorHAnsi" w:hAnsiTheme="minorHAnsi"/>
          <w:sz w:val="22"/>
          <w:szCs w:val="22"/>
          <w:lang w:val="en"/>
        </w:rPr>
        <w:t>Declaration</w:t>
      </w:r>
      <w:bookmarkEnd w:id="132"/>
      <w:bookmarkEnd w:id="133"/>
    </w:p>
    <w:p w:rsidR="001D203C" w:rsidRDefault="00405937">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1D203C" w:rsidRDefault="00405937" w:rsidP="005446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1D203C" w:rsidRDefault="00405937" w:rsidP="005446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1D203C" w:rsidRDefault="00405937" w:rsidP="005446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1D203C" w:rsidRDefault="00405937" w:rsidP="005446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1D203C" w:rsidRDefault="00405937" w:rsidP="005446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1D203C" w:rsidRDefault="00405937">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1D203C" w:rsidRDefault="00405937">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1D203C" w:rsidRDefault="00405937" w:rsidP="00544668">
      <w:pPr>
        <w:pStyle w:val="En-tte"/>
        <w:numPr>
          <w:ilvl w:val="0"/>
          <w:numId w:val="21"/>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6"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rsidR="001D203C" w:rsidRDefault="00405937" w:rsidP="00544668">
      <w:pPr>
        <w:pStyle w:val="En-tte"/>
        <w:numPr>
          <w:ilvl w:val="0"/>
          <w:numId w:val="21"/>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1D203C" w:rsidRDefault="00405937" w:rsidP="00544668">
      <w:pPr>
        <w:pStyle w:val="En-tte"/>
        <w:numPr>
          <w:ilvl w:val="0"/>
          <w:numId w:val="22"/>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7"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rsidR="001D203C" w:rsidRDefault="00405937" w:rsidP="00544668">
      <w:pPr>
        <w:pStyle w:val="En-tte"/>
        <w:numPr>
          <w:ilvl w:val="0"/>
          <w:numId w:val="22"/>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8" w:tooltip="https://www.sanctionsmap.eu" w:history="1">
        <w:r>
          <w:rPr>
            <w:rStyle w:val="Lienhypertexte"/>
            <w:rFonts w:ascii="Calibri" w:hAnsi="Calibri"/>
            <w:sz w:val="22"/>
            <w:lang w:val="en-GB"/>
          </w:rPr>
          <w:t>https://www.sanctionsmap.eu</w:t>
        </w:r>
      </w:hyperlink>
      <w:r>
        <w:rPr>
          <w:rFonts w:ascii="Calibri" w:hAnsi="Calibri"/>
          <w:sz w:val="22"/>
          <w:lang w:val="en-GB"/>
        </w:rPr>
        <w:t>;</w:t>
      </w:r>
    </w:p>
    <w:p w:rsidR="001D203C" w:rsidRDefault="00405937" w:rsidP="00544668">
      <w:pPr>
        <w:pStyle w:val="En-tte"/>
        <w:numPr>
          <w:ilvl w:val="0"/>
          <w:numId w:val="22"/>
        </w:numPr>
        <w:jc w:val="both"/>
        <w:rPr>
          <w:rFonts w:ascii="Calibri" w:hAnsi="Calibri"/>
          <w:sz w:val="22"/>
          <w:lang w:val="en-GB"/>
        </w:rPr>
      </w:pPr>
      <w:r>
        <w:rPr>
          <w:rFonts w:ascii="Calibri" w:hAnsi="Calibri"/>
          <w:sz w:val="22"/>
          <w:lang w:val="en-GB"/>
        </w:rPr>
        <w:t xml:space="preserve">for France, see: </w:t>
      </w:r>
      <w:hyperlink r:id="rId29"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rsidR="001D203C" w:rsidRDefault="00405937" w:rsidP="00544668">
      <w:pPr>
        <w:pStyle w:val="En-tte"/>
        <w:numPr>
          <w:ilvl w:val="0"/>
          <w:numId w:val="22"/>
        </w:numPr>
        <w:jc w:val="both"/>
        <w:rPr>
          <w:rFonts w:ascii="Calibri" w:hAnsi="Calibri"/>
          <w:sz w:val="22"/>
          <w:lang w:val="en-GB"/>
        </w:rPr>
      </w:pPr>
      <w:r>
        <w:rPr>
          <w:rFonts w:ascii="Calibri" w:hAnsi="Calibri"/>
          <w:sz w:val="22"/>
          <w:lang w:val="en-GB"/>
        </w:rPr>
        <w:t xml:space="preserve">for the United States, see: </w:t>
      </w:r>
      <w:hyperlink r:id="rId30"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1D203C" w:rsidRDefault="00405937" w:rsidP="00544668">
      <w:pPr>
        <w:pStyle w:val="En-tte"/>
        <w:numPr>
          <w:ilvl w:val="0"/>
          <w:numId w:val="21"/>
        </w:numPr>
        <w:ind w:left="851" w:hanging="284"/>
        <w:jc w:val="both"/>
        <w:rPr>
          <w:rFonts w:ascii="Calibri" w:hAnsi="Calibri"/>
          <w:sz w:val="22"/>
          <w:lang w:val="en-GB"/>
        </w:rPr>
      </w:pPr>
      <w:r>
        <w:rPr>
          <w:rFonts w:ascii="Calibri" w:hAnsi="Calibri"/>
          <w:sz w:val="22"/>
          <w:lang w:val="en-GB"/>
        </w:rPr>
        <w:lastRenderedPageBreak/>
        <w:t xml:space="preserve">they are not subject to a World Bank exclusion order and are not on the list published by the World Bank. For information, the list can be consulted at the following address: </w:t>
      </w:r>
    </w:p>
    <w:p w:rsidR="001D203C" w:rsidRDefault="00BA0818">
      <w:pPr>
        <w:pStyle w:val="En-tte"/>
        <w:ind w:left="851"/>
        <w:jc w:val="both"/>
        <w:rPr>
          <w:rFonts w:ascii="Calibri" w:hAnsi="Calibri"/>
          <w:sz w:val="22"/>
          <w:lang w:val="en-GB"/>
        </w:rPr>
      </w:pPr>
      <w:hyperlink r:id="rId31" w:tooltip="https://www.worldbank.org/en/projects-operations/procurement/debarred-firms" w:history="1">
        <w:r w:rsidR="00405937">
          <w:rPr>
            <w:rStyle w:val="Lienhypertexte"/>
            <w:rFonts w:ascii="Calibri" w:hAnsi="Calibri"/>
            <w:sz w:val="22"/>
            <w:lang w:val="en-GB"/>
          </w:rPr>
          <w:t>https://www.worldbank.org/en/projects-operations/procurement/debarred-firms</w:t>
        </w:r>
      </w:hyperlink>
      <w:r w:rsidR="00405937">
        <w:rPr>
          <w:rFonts w:ascii="Calibri" w:hAnsi="Calibri"/>
          <w:sz w:val="22"/>
          <w:lang w:val="en-GB"/>
        </w:rPr>
        <w:t xml:space="preserve"> </w:t>
      </w:r>
    </w:p>
    <w:p w:rsidR="001D203C" w:rsidRDefault="00405937">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rsidR="001D203C" w:rsidRDefault="00405937">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1D203C" w:rsidRDefault="00405937">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1D203C" w:rsidRDefault="00405937">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1D203C" w:rsidRDefault="001D203C">
      <w:pPr>
        <w:pStyle w:val="u"/>
        <w:widowControl w:val="0"/>
        <w:spacing w:before="120"/>
        <w:rPr>
          <w:rFonts w:asciiTheme="minorHAnsi" w:hAnsiTheme="minorHAnsi" w:cs="Arial"/>
          <w:b/>
          <w:bCs/>
          <w:szCs w:val="22"/>
          <w:u w:val="single"/>
          <w:lang w:val="en-GB"/>
        </w:rPr>
      </w:pP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1D203C" w:rsidRDefault="00405937">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1D203C" w:rsidRDefault="001D203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1D203C" w:rsidRDefault="001D203C">
      <w:pPr>
        <w:spacing w:line="240" w:lineRule="auto"/>
        <w:jc w:val="both"/>
        <w:rPr>
          <w:rFonts w:asciiTheme="minorHAnsi" w:eastAsia="Times New Roman" w:hAnsiTheme="minorHAnsi" w:cs="Arial"/>
          <w:sz w:val="22"/>
          <w:szCs w:val="22"/>
          <w:lang w:val="en-GB"/>
        </w:rPr>
      </w:pPr>
    </w:p>
    <w:p w:rsidR="001D203C" w:rsidRDefault="00405937">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1D203C" w:rsidRDefault="0040593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1D203C" w:rsidRDefault="00405937">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1D203C" w:rsidRDefault="001D203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1D203C" w:rsidRPr="00544668" w:rsidRDefault="00405937" w:rsidP="00544668">
      <w:pPr>
        <w:spacing w:before="240" w:line="240" w:lineRule="auto"/>
        <w:jc w:val="both"/>
        <w:rPr>
          <w:rFonts w:asciiTheme="minorHAnsi" w:eastAsia="Times New Roman" w:hAnsiTheme="minorHAnsi" w:cs="Arial"/>
          <w:b/>
          <w:bCs/>
          <w:sz w:val="22"/>
          <w:szCs w:val="22"/>
          <w:u w:val="single"/>
          <w:lang w:val="en-GB"/>
        </w:rPr>
        <w:sectPr w:rsidR="001D203C" w:rsidRPr="00544668">
          <w:headerReference w:type="default" r:id="rId32"/>
          <w:pgSz w:w="11906" w:h="16838"/>
          <w:pgMar w:top="902" w:right="1009" w:bottom="720" w:left="1151" w:header="397" w:footer="907" w:gutter="0"/>
          <w:cols w:space="708"/>
        </w:sect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1D203C" w:rsidRPr="005A45AD" w:rsidRDefault="001D203C">
      <w:pPr>
        <w:tabs>
          <w:tab w:val="left" w:pos="2745"/>
        </w:tabs>
        <w:rPr>
          <w:rFonts w:asciiTheme="minorHAnsi" w:eastAsia="Times New Roman" w:hAnsiTheme="minorHAnsi" w:cs="Arial"/>
          <w:szCs w:val="24"/>
          <w:lang w:val="en-US"/>
        </w:rPr>
      </w:pPr>
    </w:p>
    <w:sectPr w:rsidR="001D203C" w:rsidRPr="005A45AD">
      <w:headerReference w:type="default" r:id="rId33"/>
      <w:footerReference w:type="even" r:id="rId34"/>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oudjati OUSSOUFA" w:date="2021-03-29T10:22:00Z" w:initials="HO">
    <w:p w14:paraId="00000001" w14:textId="00000001">
      <w:pPr>
        <w:spacing w:line="240" w:after="0" w:lineRule="auto" w:before="0"/>
        <w:ind w:firstLine="0" w:left="0" w:right="0"/>
        <w:jc w:val="left"/>
      </w:pPr>
      <w:r>
        <w:rPr>
          <w:rFonts w:eastAsia="Arial" w:ascii="Arial" w:hAnsi="Arial" w:cs="Arial"/>
          <w:sz w:val="22"/>
        </w:rPr>
        <w:t xml:space="preserve">A compléter par le cocontractant</w:t>
      </w:r>
    </w:p>
  </w:comment>
  <w:comment w:id="1" w:author="Lewis Chimfwembe" w:date="2026-02-02T12:50:00Z" w:initials="LC">
    <w:p w14:paraId="00000002" w14:textId="00000002">
      <w:pPr>
        <w:spacing w:line="240" w:after="0" w:lineRule="auto" w:before="0"/>
        <w:ind w:firstLine="0" w:left="0" w:right="0"/>
        <w:jc w:val="left"/>
      </w:pPr>
      <w:r>
        <w:rPr>
          <w:rFonts w:eastAsia="Arial" w:ascii="Arial" w:hAnsi="Arial" w:cs="Arial"/>
          <w:sz w:val="22"/>
        </w:rPr>
        <w:t xml:space="preserve">To be completed by the Contractor</w:t>
      </w:r>
    </w:p>
  </w:comment>
  <w:comment w:id="2" w:author="Haoudjati OUSSOUFA" w:date="2021-04-27T09:32:00Z" w:initials="HO">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4" w14:textId="00000004">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Lewis Chimfwembe" w:date="2026-02-02T12:57:00Z" w:initials="LC">
    <w:p w14:paraId="00000005" w14:textId="00000005">
      <w:pPr>
        <w:spacing w:line="240" w:after="0" w:lineRule="auto" w:before="0"/>
        <w:ind w:firstLine="0" w:left="0" w:right="0"/>
        <w:jc w:val="left"/>
      </w:pPr>
      <w:r>
        <w:rPr>
          <w:rFonts w:eastAsia="Arial" w:ascii="Arial" w:hAnsi="Arial" w:cs="Arial"/>
          <w:sz w:val="22"/>
        </w:rPr>
        <w:t xml:space="preserve">To be discussed</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paraIdParent="00000001" w15:done="0"/>
  <w15:commentEx w15:paraId="00000003" w15:done="0"/>
  <w15:commentEx w15:paraId="00000004" w15:done="0"/>
  <w15:commentEx w15:paraId="00000005"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42A222A0"/>
  <w16cid:commentId w16cid:paraId="00000003" w16cid:durableId="54F62A79"/>
  <w16cid:commentId w16cid:paraId="00000004" w16cid:durableId="184D1D23"/>
  <w16cid:commentId w16cid:paraId="00000008" w16cid:durableId="53E784DA"/>
  <w16cid:commentId w16cid:paraId="00000009" w16cid:durableId="381BB523"/>
  <w16cid:commentId w16cid:paraId="0000000A" w16cid:durableId="024E0792"/>
  <w16cid:commentId w16cid:paraId="0000000C" w16cid:durableId="712FE2D5"/>
  <w16cid:commentId w16cid:paraId="0000000D" w16cid:durableId="3EF13B1F"/>
  <w16cid:commentId w16cid:paraId="0000000E" w16cid:durableId="417ABEB2"/>
  <w16cid:commentId w16cid:paraId="0000000F" w16cid:durableId="2AC6B029"/>
  <w16cid:commentId w16cid:paraId="00000011" w16cid:durableId="743DD4AA"/>
  <w16cid:commentId w16cid:paraId="00000014" w16cid:durableId="21844063"/>
  <w16cid:commentId w16cid:paraId="00000017" w16cid:durableId="5F51A333"/>
  <w16cid:commentId w16cid:paraId="00000018" w16cid:durableId="02DBC867"/>
  <w16cid:commentId w16cid:paraId="0000001C" w16cid:durableId="505EA23C"/>
  <w16cid:commentId w16cid:paraId="0000001F" w16cid:durableId="35590513"/>
  <w16cid:commentId w16cid:paraId="00000020" w16cid:durableId="6DEF5F6A"/>
  <w16cid:commentId w16cid:paraId="00000021" w16cid:durableId="73932855"/>
  <w16cid:commentId w16cid:paraId="00000022" w16cid:durableId="27DD3A2C"/>
  <w16cid:commentId w16cid:paraId="00000023" w16cid:durableId="412E2573"/>
  <w16cid:commentId w16cid:paraId="00000024" w16cid:durableId="60F7B2E6"/>
  <w16cid:commentId w16cid:paraId="00000025" w16cid:durableId="5BDB4714"/>
  <w16cid:commentId w16cid:paraId="00000027" w16cid:durableId="19811DE6"/>
  <w16cid:commentId w16cid:paraId="00000029" w16cid:durableId="5047838C"/>
  <w16cid:commentId w16cid:paraId="0000002A" w16cid:durableId="3C4E976C"/>
  <w16cid:commentId w16cid:paraId="0000002C" w16cid:durableId="0E2665C6"/>
  <w16cid:commentId w16cid:paraId="0000002D" w16cid:durableId="5DDAE4E0"/>
  <w16cid:commentId w16cid:paraId="0000002F" w16cid:durableId="296384B4"/>
  <w16cid:commentId w16cid:paraId="00000032" w16cid:durableId="121EDA78"/>
  <w16cid:commentId w16cid:paraId="00000034" w16cid:durableId="743DE00C"/>
  <w16cid:commentId w16cid:paraId="00000035" w16cid:durableId="5F1257EF"/>
  <w16cid:commentId w16cid:paraId="00000037" w16cid:durableId="7ECCA7F1"/>
  <w16cid:commentId w16cid:paraId="0000003A" w16cid:durableId="374AF929"/>
  <w16cid:commentId w16cid:paraId="0000003B" w16cid:durableId="7CE97FCF"/>
  <w16cid:commentId w16cid:paraId="00000045" w16cid:durableId="7371C3F0"/>
  <w16cid:commentId w16cid:paraId="0000004E" w16cid:durableId="38F34984"/>
  <w16cid:commentId w16cid:paraId="0000004F" w16cid:durableId="52A89F69"/>
  <w16cid:commentId w16cid:paraId="00000050" w16cid:durableId="42A9D5A9"/>
  <w16cid:commentId w16cid:paraId="00000051" w16cid:durableId="2813E618"/>
  <w16cid:commentId w16cid:paraId="00000056" w16cid:durableId="730A6AE2"/>
  <w16cid:commentId w16cid:paraId="00000057" w16cid:durableId="00BF0F04"/>
  <w16cid:commentId w16cid:paraId="0000005D" w16cid:durableId="6686AE8A"/>
  <w16cid:commentId w16cid:paraId="00000063" w16cid:durableId="313F87B1"/>
  <w16cid:commentId w16cid:paraId="00000064" w16cid:durableId="79C25481"/>
  <w16cid:commentId w16cid:paraId="00000065" w16cid:durableId="5DB56D11"/>
  <w16cid:commentId w16cid:paraId="00000066" w16cid:durableId="6DCCB36A"/>
  <w16cid:commentId w16cid:paraId="00000067" w16cid:durableId="4F0424D9"/>
  <w16cid:commentId w16cid:paraId="00000068" w16cid:durableId="1B6AFCE6"/>
  <w16cid:commentId w16cid:paraId="0000006A" w16cid:durableId="13D9CAD4"/>
  <w16cid:commentId w16cid:paraId="0000006D" w16cid:durableId="45531F3F"/>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5DC23F93"/>
  <w16cid:commentId w16cid:paraId="00000002" w16cid:durableId="7FBA0DCA"/>
  <w16cid:commentId w16cid:paraId="00000003" w16cid:durableId="004DF12B"/>
  <w16cid:commentId w16cid:paraId="00000004" w16cid:durableId="6C4544DF"/>
  <w16cid:commentId w16cid:paraId="00000005" w16cid:durableId="4EBE3D5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D96" w:rsidRDefault="00503D96">
      <w:r>
        <w:separator/>
      </w:r>
    </w:p>
  </w:endnote>
  <w:endnote w:type="continuationSeparator" w:id="0">
    <w:p w:rsidR="00503D96" w:rsidRDefault="00503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rsidR="00BA0818" w:rsidRDefault="00BA0818">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30FBB">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30FBB">
              <w:rPr>
                <w:rFonts w:asciiTheme="minorHAnsi" w:hAnsiTheme="minorHAnsi"/>
                <w:noProof/>
                <w:sz w:val="22"/>
                <w:szCs w:val="22"/>
                <w:lang w:val="en"/>
              </w:rPr>
              <w:t>22</w:t>
            </w:r>
            <w:r>
              <w:rPr>
                <w:rFonts w:asciiTheme="minorHAnsi" w:hAnsiTheme="minorHAnsi"/>
                <w:sz w:val="22"/>
                <w:szCs w:val="22"/>
                <w:lang w:val="en"/>
              </w:rPr>
              <w:fldChar w:fldCharType="end"/>
            </w:r>
          </w:p>
        </w:sdtContent>
      </w:sdt>
      <w:p w:rsidR="00BA0818" w:rsidRDefault="00BA0818">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rsidR="00BA0818" w:rsidRDefault="00BA0818">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30FB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30FBB">
                  <w:rPr>
                    <w:rFonts w:asciiTheme="minorHAnsi" w:hAnsiTheme="minorHAnsi"/>
                    <w:noProof/>
                    <w:sz w:val="22"/>
                    <w:szCs w:val="22"/>
                    <w:lang w:val="en"/>
                  </w:rPr>
                  <w:t>22</w:t>
                </w:r>
                <w:r>
                  <w:rPr>
                    <w:rFonts w:asciiTheme="minorHAnsi" w:hAnsiTheme="minorHAnsi"/>
                    <w:sz w:val="22"/>
                    <w:szCs w:val="22"/>
                    <w:lang w:val="en"/>
                  </w:rPr>
                  <w:fldChar w:fldCharType="end"/>
                </w:r>
              </w:p>
              <w:p w:rsidR="00BA0818" w:rsidRDefault="00BA0818">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BA0818" w:rsidRDefault="00BA0818">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BA0818" w:rsidRDefault="00BA0818">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D96" w:rsidRDefault="00503D96">
      <w:r>
        <w:separator/>
      </w:r>
    </w:p>
  </w:footnote>
  <w:footnote w:type="continuationSeparator" w:id="0">
    <w:p w:rsidR="00503D96" w:rsidRDefault="00503D96">
      <w:r>
        <w:continuationSeparator/>
      </w:r>
    </w:p>
  </w:footnote>
  <w:footnote w:id="1">
    <w:p w:rsidR="00BA0818" w:rsidRDefault="00BA0818">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rsidR="00BA0818" w:rsidRDefault="00BA0818">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BA0818" w:rsidRDefault="00BA0818">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En-tte"/>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rotWithShape="1">
                      <a:blip r:embed="rId1"/>
                      <a:stretch/>
                    </pic:blipFill>
                    <pic:spPr bwMode="auto">
                      <a:xfrm>
                        <a:off x="0" y="0"/>
                        <a:ext cx="1652929" cy="844830"/>
                      </a:xfrm>
                      <a:prstGeom prst="rect">
                        <a:avLst/>
                      </a:prstGeom>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BA0818" w:rsidRDefault="00BA0818">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En-tte"/>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2394444" cy="1223827"/>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BA0818" w:rsidRDefault="00BA0818">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En-tte"/>
      <w:rPr>
        <w:rFonts w:asciiTheme="minorHAnsi" w:hAnsiTheme="minorHAnsi" w:cs="Arial"/>
        <w:sz w:val="24"/>
      </w:rPr>
    </w:pPr>
    <w:r>
      <w:rPr>
        <w:noProof/>
      </w:rPr>
      <mc:AlternateContent>
        <mc:Choice Requires="wpg">
          <w:drawing>
            <wp:inline distT="0" distB="0" distL="0" distR="0" wp14:anchorId="4BBDF7E1" wp14:editId="51DB4742">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50669" cy="843674"/>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BA0818" w:rsidRDefault="00BA0818">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BA0818" w:rsidRDefault="00BA0818">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rsidR="00BA0818" w:rsidRDefault="00BA0818">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88246" cy="862881"/>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BA0818" w:rsidRDefault="00BA0818">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BA0818" w:rsidRDefault="00BA0818">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BA0818" w:rsidRDefault="00BA0818">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818" w:rsidRDefault="00BA0818">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555872" cy="795223"/>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BA0818" w:rsidRDefault="00BA0818">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BA0818" w:rsidRDefault="00BA0818">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BA0818" w:rsidRDefault="00BA081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DA2792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C1A638A"/>
    <w:multiLevelType w:val="multilevel"/>
    <w:tmpl w:val="E20A5A5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DDE2F3C"/>
    <w:multiLevelType w:val="multilevel"/>
    <w:tmpl w:val="64C67C04"/>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18E2EDA"/>
    <w:multiLevelType w:val="multilevel"/>
    <w:tmpl w:val="0BF646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6F6CD6"/>
    <w:multiLevelType w:val="multilevel"/>
    <w:tmpl w:val="95AE98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531BB5"/>
    <w:multiLevelType w:val="multilevel"/>
    <w:tmpl w:val="3F3E947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65865D5"/>
    <w:multiLevelType w:val="multilevel"/>
    <w:tmpl w:val="C94CEC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6C511B"/>
    <w:multiLevelType w:val="multilevel"/>
    <w:tmpl w:val="703C18F8"/>
    <w:lvl w:ilvl="0">
      <w:start w:val="1"/>
      <w:numFmt w:val="decimal"/>
      <w:lvlText w:val="ARTICLE %1:"/>
      <w:lvlJc w:val="left"/>
      <w:pPr>
        <w:ind w:left="1211" w:hanging="360"/>
      </w:pPr>
      <w:rPr>
        <w:rFonts w:hint="default"/>
        <w:u w:val="single"/>
        <w:lang w:val="en"/>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ACC3938"/>
    <w:multiLevelType w:val="multilevel"/>
    <w:tmpl w:val="4AD4F566"/>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9" w15:restartNumberingAfterBreak="0">
    <w:nsid w:val="1E473E68"/>
    <w:multiLevelType w:val="multilevel"/>
    <w:tmpl w:val="E41E036A"/>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10" w15:restartNumberingAfterBreak="0">
    <w:nsid w:val="266A6804"/>
    <w:multiLevelType w:val="multilevel"/>
    <w:tmpl w:val="BA0CF93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2A7743CF"/>
    <w:multiLevelType w:val="multilevel"/>
    <w:tmpl w:val="EC4A71DC"/>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255FAD"/>
    <w:multiLevelType w:val="multilevel"/>
    <w:tmpl w:val="6010B6E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32A63537"/>
    <w:multiLevelType w:val="multilevel"/>
    <w:tmpl w:val="73863672"/>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4" w15:restartNumberingAfterBreak="0">
    <w:nsid w:val="388D3A2A"/>
    <w:multiLevelType w:val="multilevel"/>
    <w:tmpl w:val="90E2B4F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A2D06B7"/>
    <w:multiLevelType w:val="multilevel"/>
    <w:tmpl w:val="A79ECA82"/>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DA759B"/>
    <w:multiLevelType w:val="multilevel"/>
    <w:tmpl w:val="CAF82D2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multilevel"/>
    <w:tmpl w:val="3402A27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4E461C74"/>
    <w:multiLevelType w:val="multilevel"/>
    <w:tmpl w:val="84A4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34CA1"/>
    <w:multiLevelType w:val="multilevel"/>
    <w:tmpl w:val="447A4F9A"/>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F34730"/>
    <w:multiLevelType w:val="multilevel"/>
    <w:tmpl w:val="DEE814C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842ADC"/>
    <w:multiLevelType w:val="multilevel"/>
    <w:tmpl w:val="8D4E5980"/>
    <w:lvl w:ilvl="0">
      <w:start w:val="1"/>
      <w:numFmt w:val="bullet"/>
      <w:lvlText w:val=""/>
      <w:lvlJc w:val="left"/>
      <w:pPr>
        <w:ind w:left="1276" w:hanging="360"/>
      </w:pPr>
      <w:rPr>
        <w:rFonts w:ascii="Symbol" w:hAnsi="Symbol" w:hint="default"/>
      </w:rPr>
    </w:lvl>
    <w:lvl w:ilvl="1">
      <w:start w:val="1"/>
      <w:numFmt w:val="bullet"/>
      <w:lvlText w:val="o"/>
      <w:lvlJc w:val="left"/>
      <w:pPr>
        <w:ind w:left="1996" w:hanging="360"/>
      </w:pPr>
      <w:rPr>
        <w:rFonts w:ascii="Courier New" w:hAnsi="Courier New" w:cs="Courier New" w:hint="default"/>
      </w:rPr>
    </w:lvl>
    <w:lvl w:ilvl="2">
      <w:start w:val="1"/>
      <w:numFmt w:val="bullet"/>
      <w:lvlText w:val=""/>
      <w:lvlJc w:val="left"/>
      <w:pPr>
        <w:ind w:left="2716" w:hanging="360"/>
      </w:pPr>
      <w:rPr>
        <w:rFonts w:ascii="Wingdings" w:hAnsi="Wingdings" w:hint="default"/>
      </w:rPr>
    </w:lvl>
    <w:lvl w:ilvl="3">
      <w:start w:val="1"/>
      <w:numFmt w:val="bullet"/>
      <w:lvlText w:val=""/>
      <w:lvlJc w:val="left"/>
      <w:pPr>
        <w:ind w:left="3436" w:hanging="360"/>
      </w:pPr>
      <w:rPr>
        <w:rFonts w:ascii="Symbol" w:hAnsi="Symbol" w:hint="default"/>
      </w:rPr>
    </w:lvl>
    <w:lvl w:ilvl="4">
      <w:start w:val="1"/>
      <w:numFmt w:val="bullet"/>
      <w:lvlText w:val="o"/>
      <w:lvlJc w:val="left"/>
      <w:pPr>
        <w:ind w:left="4156" w:hanging="360"/>
      </w:pPr>
      <w:rPr>
        <w:rFonts w:ascii="Courier New" w:hAnsi="Courier New" w:cs="Courier New" w:hint="default"/>
      </w:rPr>
    </w:lvl>
    <w:lvl w:ilvl="5">
      <w:start w:val="1"/>
      <w:numFmt w:val="bullet"/>
      <w:lvlText w:val=""/>
      <w:lvlJc w:val="left"/>
      <w:pPr>
        <w:ind w:left="4876" w:hanging="360"/>
      </w:pPr>
      <w:rPr>
        <w:rFonts w:ascii="Wingdings" w:hAnsi="Wingdings" w:hint="default"/>
      </w:rPr>
    </w:lvl>
    <w:lvl w:ilvl="6">
      <w:start w:val="1"/>
      <w:numFmt w:val="bullet"/>
      <w:lvlText w:val=""/>
      <w:lvlJc w:val="left"/>
      <w:pPr>
        <w:ind w:left="5596" w:hanging="360"/>
      </w:pPr>
      <w:rPr>
        <w:rFonts w:ascii="Symbol" w:hAnsi="Symbol" w:hint="default"/>
      </w:rPr>
    </w:lvl>
    <w:lvl w:ilvl="7">
      <w:start w:val="1"/>
      <w:numFmt w:val="bullet"/>
      <w:lvlText w:val="o"/>
      <w:lvlJc w:val="left"/>
      <w:pPr>
        <w:ind w:left="6316" w:hanging="360"/>
      </w:pPr>
      <w:rPr>
        <w:rFonts w:ascii="Courier New" w:hAnsi="Courier New" w:cs="Courier New" w:hint="default"/>
      </w:rPr>
    </w:lvl>
    <w:lvl w:ilvl="8">
      <w:start w:val="1"/>
      <w:numFmt w:val="bullet"/>
      <w:lvlText w:val=""/>
      <w:lvlJc w:val="left"/>
      <w:pPr>
        <w:ind w:left="7036" w:hanging="360"/>
      </w:pPr>
      <w:rPr>
        <w:rFonts w:ascii="Wingdings" w:hAnsi="Wingdings" w:hint="default"/>
      </w:rPr>
    </w:lvl>
  </w:abstractNum>
  <w:abstractNum w:abstractNumId="22" w15:restartNumberingAfterBreak="0">
    <w:nsid w:val="5E8265B4"/>
    <w:multiLevelType w:val="multilevel"/>
    <w:tmpl w:val="F23800E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7045D1C"/>
    <w:multiLevelType w:val="multilevel"/>
    <w:tmpl w:val="A60801D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1150489"/>
    <w:multiLevelType w:val="multilevel"/>
    <w:tmpl w:val="52F02F96"/>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9"/>
  </w:num>
  <w:num w:numId="4">
    <w:abstractNumId w:val="1"/>
  </w:num>
  <w:num w:numId="5">
    <w:abstractNumId w:val="15"/>
  </w:num>
  <w:num w:numId="6">
    <w:abstractNumId w:val="7"/>
  </w:num>
  <w:num w:numId="7">
    <w:abstractNumId w:val="11"/>
  </w:num>
  <w:num w:numId="8">
    <w:abstractNumId w:val="13"/>
  </w:num>
  <w:num w:numId="9">
    <w:abstractNumId w:val="21"/>
  </w:num>
  <w:num w:numId="10">
    <w:abstractNumId w:val="5"/>
  </w:num>
  <w:num w:numId="11">
    <w:abstractNumId w:val="23"/>
  </w:num>
  <w:num w:numId="12">
    <w:abstractNumId w:val="16"/>
  </w:num>
  <w:num w:numId="13">
    <w:abstractNumId w:val="4"/>
  </w:num>
  <w:num w:numId="14">
    <w:abstractNumId w:val="20"/>
  </w:num>
  <w:num w:numId="15">
    <w:abstractNumId w:val="17"/>
  </w:num>
  <w:num w:numId="16">
    <w:abstractNumId w:val="8"/>
  </w:num>
  <w:num w:numId="17">
    <w:abstractNumId w:val="3"/>
  </w:num>
  <w:num w:numId="18">
    <w:abstractNumId w:val="14"/>
  </w:num>
  <w:num w:numId="19">
    <w:abstractNumId w:val="12"/>
  </w:num>
  <w:num w:numId="20">
    <w:abstractNumId w:val="24"/>
  </w:num>
  <w:num w:numId="21">
    <w:abstractNumId w:val="22"/>
  </w:num>
  <w:num w:numId="22">
    <w:abstractNumId w:val="9"/>
  </w:num>
  <w:num w:numId="23">
    <w:abstractNumId w:val="22"/>
  </w:num>
  <w:num w:numId="24">
    <w:abstractNumId w:val="10"/>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IdMacAtCleanup w:val="24"/>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Lewis Chimfwembe">
    <w15:presenceInfo w15:providerId="None" w15:userId="Lewis Chimfwem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03C"/>
    <w:rsid w:val="0009335E"/>
    <w:rsid w:val="00125C69"/>
    <w:rsid w:val="00153602"/>
    <w:rsid w:val="001A2763"/>
    <w:rsid w:val="001D203C"/>
    <w:rsid w:val="00392D90"/>
    <w:rsid w:val="00405937"/>
    <w:rsid w:val="004909C5"/>
    <w:rsid w:val="00503D96"/>
    <w:rsid w:val="00543CFD"/>
    <w:rsid w:val="00544668"/>
    <w:rsid w:val="00581646"/>
    <w:rsid w:val="005A45AD"/>
    <w:rsid w:val="006F00FB"/>
    <w:rsid w:val="00742BC3"/>
    <w:rsid w:val="00764592"/>
    <w:rsid w:val="007652D8"/>
    <w:rsid w:val="00886447"/>
    <w:rsid w:val="008C3485"/>
    <w:rsid w:val="009310DE"/>
    <w:rsid w:val="009473C7"/>
    <w:rsid w:val="00B144F0"/>
    <w:rsid w:val="00B40C06"/>
    <w:rsid w:val="00B55F33"/>
    <w:rsid w:val="00BA0818"/>
    <w:rsid w:val="00CA13BD"/>
    <w:rsid w:val="00CA2859"/>
    <w:rsid w:val="00CF5399"/>
    <w:rsid w:val="00DC759C"/>
    <w:rsid w:val="00E34A2E"/>
    <w:rsid w:val="00E4235D"/>
    <w:rsid w:val="00F07666"/>
    <w:rsid w:val="00F23157"/>
    <w:rsid w:val="00F24ADA"/>
    <w:rsid w:val="00F30FBB"/>
    <w:rsid w:val="00FC7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30C7C"/>
  <w15:docId w15:val="{C60DFFAB-235B-4D6F-83C1-9577DF5E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59135">
      <w:bodyDiv w:val="1"/>
      <w:marLeft w:val="0"/>
      <w:marRight w:val="0"/>
      <w:marTop w:val="0"/>
      <w:marBottom w:val="0"/>
      <w:divBdr>
        <w:top w:val="none" w:sz="0" w:space="0" w:color="auto"/>
        <w:left w:val="none" w:sz="0" w:space="0" w:color="auto"/>
        <w:bottom w:val="none" w:sz="0" w:space="0" w:color="auto"/>
        <w:right w:val="none" w:sz="0" w:space="0" w:color="auto"/>
      </w:divBdr>
    </w:div>
    <w:div w:id="458688766">
      <w:bodyDiv w:val="1"/>
      <w:marLeft w:val="0"/>
      <w:marRight w:val="0"/>
      <w:marTop w:val="0"/>
      <w:marBottom w:val="0"/>
      <w:divBdr>
        <w:top w:val="none" w:sz="0" w:space="0" w:color="auto"/>
        <w:left w:val="none" w:sz="0" w:space="0" w:color="auto"/>
        <w:bottom w:val="none" w:sz="0" w:space="0" w:color="auto"/>
        <w:right w:val="none" w:sz="0" w:space="0" w:color="auto"/>
      </w:divBdr>
    </w:div>
    <w:div w:id="171750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s://www.sanctionsmap.eu" TargetMode="External"/><Relationship Id="rId39" Type="http://schemas.onlyoffice.com/peopleDocument" Target="peopleDocument.xml"/><Relationship Id="rId21" Type="http://schemas.openxmlformats.org/officeDocument/2006/relationships/image" Target="media/image20.png"/><Relationship Id="rId34" Type="http://schemas.openxmlformats.org/officeDocument/2006/relationships/footer" Target="footer3.xml"/><Relationship Id="rId42" Type="http://schemas.onlyoffice.com/commentsDocument" Target="commentsDocument.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mailto:informatique.libertes@expertisefrance.fr" TargetMode="External"/><Relationship Id="rId33" Type="http://schemas.openxmlformats.org/officeDocument/2006/relationships/header" Target="header5.xml"/><Relationship Id="rId38" Type="http://schemas.onlyoffice.com/commentsIdsDocument" Target="commentsIdsDocument.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gels-avoirs.dgtresor.gouv.fr/List" TargetMode="External"/><Relationship Id="rId41"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xpertisefrance.fr" TargetMode="External"/><Relationship Id="rId32" Type="http://schemas.openxmlformats.org/officeDocument/2006/relationships/header" Target="head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xpertisefrance.fr/documents/20182/426622/Expertise+France+%E2%80%93+Code+of+conduct/82cf6060-4768-4b25-8817-ccba1d86e568" TargetMode="External"/><Relationship Id="rId28" Type="http://schemas.openxmlformats.org/officeDocument/2006/relationships/hyperlink" Target="https://www.sanctionsmap.eu" TargetMode="External"/><Relationship Id="rId36"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home.treasury.gov/policy-issues/financial-sanctions/sanctions-programs-and-country-information"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E2721-D9D6-404E-B7B9-53C2415EE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22</Pages>
  <Words>7229</Words>
  <Characters>39760</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7</cp:revision>
  <dcterms:created xsi:type="dcterms:W3CDTF">2026-02-06T09:48:00Z</dcterms:created>
  <dcterms:modified xsi:type="dcterms:W3CDTF">2026-02-17T18:19:00Z</dcterms:modified>
</cp:coreProperties>
</file>